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4A" w:rsidRDefault="00F025BF">
      <w:pPr>
        <w:spacing w:line="560" w:lineRule="exact"/>
        <w:contextualSpacing/>
        <w:jc w:val="center"/>
        <w:rPr>
          <w:rFonts w:ascii="方正小标宋_GBK" w:eastAsia="方正小标宋_GBK" w:hAnsi="华文中宋"/>
          <w:sz w:val="44"/>
          <w:szCs w:val="44"/>
        </w:rPr>
      </w:pPr>
      <w:r>
        <w:rPr>
          <w:rFonts w:ascii="方正小标宋_GBK" w:eastAsia="方正小标宋_GBK" w:hAnsi="华文中宋" w:hint="eastAsia"/>
          <w:sz w:val="44"/>
          <w:szCs w:val="44"/>
        </w:rPr>
        <w:t>进一步优化杭州市建设工程施工图审查及</w:t>
      </w:r>
    </w:p>
    <w:p w:rsidR="00AD344A" w:rsidRDefault="00F025BF">
      <w:pPr>
        <w:spacing w:line="560" w:lineRule="exact"/>
        <w:contextualSpacing/>
        <w:jc w:val="center"/>
        <w:rPr>
          <w:rFonts w:ascii="方正小标宋_GBK" w:eastAsia="方正小标宋_GBK" w:hAnsi="华文中宋"/>
          <w:sz w:val="44"/>
          <w:szCs w:val="44"/>
        </w:rPr>
      </w:pPr>
      <w:r>
        <w:rPr>
          <w:rFonts w:ascii="方正小标宋_GBK" w:eastAsia="方正小标宋_GBK" w:hAnsi="华文中宋" w:hint="eastAsia"/>
          <w:sz w:val="44"/>
          <w:szCs w:val="44"/>
        </w:rPr>
        <w:t>施工许可办理的实施意见（试行）</w:t>
      </w:r>
    </w:p>
    <w:p w:rsidR="00AD344A" w:rsidRPr="00C7639B" w:rsidRDefault="00C7639B">
      <w:pPr>
        <w:spacing w:line="560" w:lineRule="exact"/>
        <w:contextualSpacing/>
        <w:jc w:val="center"/>
        <w:rPr>
          <w:rFonts w:ascii="方正小标宋_GBK" w:eastAsia="方正小标宋_GBK" w:hAnsi="华文中宋"/>
          <w:sz w:val="44"/>
          <w:szCs w:val="44"/>
        </w:rPr>
      </w:pPr>
      <w:r w:rsidRPr="00C7639B">
        <w:rPr>
          <w:rFonts w:ascii="方正小标宋_GBK" w:eastAsia="方正小标宋_GBK" w:hAnsi="华文中宋" w:hint="eastAsia"/>
          <w:sz w:val="44"/>
          <w:szCs w:val="44"/>
        </w:rPr>
        <w:t>(征求意见稿)</w:t>
      </w:r>
    </w:p>
    <w:p w:rsidR="00C7639B" w:rsidRDefault="00C7639B">
      <w:pPr>
        <w:shd w:val="clear" w:color="auto" w:fill="FFFFFF"/>
        <w:spacing w:line="560" w:lineRule="exact"/>
        <w:ind w:firstLineChars="200" w:firstLine="594"/>
        <w:contextualSpacing/>
        <w:rPr>
          <w:rFonts w:ascii="仿宋" w:eastAsia="仿宋" w:hAnsi="仿宋"/>
          <w:szCs w:val="32"/>
        </w:rPr>
      </w:pPr>
    </w:p>
    <w:p w:rsidR="00AD344A" w:rsidRDefault="00F025BF">
      <w:pPr>
        <w:shd w:val="clear" w:color="auto" w:fill="FFFFFF"/>
        <w:spacing w:line="560" w:lineRule="exact"/>
        <w:ind w:firstLineChars="200" w:firstLine="594"/>
        <w:contextualSpacing/>
        <w:rPr>
          <w:rFonts w:ascii="仿宋" w:eastAsia="仿宋" w:hAnsi="仿宋"/>
          <w:szCs w:val="32"/>
        </w:rPr>
      </w:pPr>
      <w:r>
        <w:rPr>
          <w:rFonts w:ascii="仿宋" w:eastAsia="仿宋" w:hAnsi="仿宋"/>
          <w:szCs w:val="32"/>
        </w:rPr>
        <w:t>为</w:t>
      </w:r>
      <w:r>
        <w:rPr>
          <w:rFonts w:ascii="仿宋" w:eastAsia="仿宋" w:hAnsi="仿宋"/>
          <w:szCs w:val="32"/>
          <w:shd w:val="clear" w:color="auto" w:fill="FFFFFF"/>
        </w:rPr>
        <w:t>深入贯彻国家、省市关于工程建设审批制度改革工作有关要求和部署，持续推进营商环境优化</w:t>
      </w:r>
      <w:r>
        <w:rPr>
          <w:rFonts w:ascii="仿宋" w:eastAsia="仿宋" w:hAnsi="仿宋"/>
          <w:szCs w:val="32"/>
        </w:rPr>
        <w:t>，</w:t>
      </w:r>
      <w:r>
        <w:rPr>
          <w:rFonts w:ascii="仿宋" w:eastAsia="仿宋" w:hAnsi="仿宋"/>
          <w:szCs w:val="32"/>
          <w:shd w:val="clear" w:color="auto" w:fill="FFFFFF"/>
        </w:rPr>
        <w:t>提高投资项目审批效率，</w:t>
      </w:r>
      <w:r>
        <w:rPr>
          <w:rFonts w:ascii="仿宋" w:eastAsia="仿宋" w:hAnsi="仿宋"/>
          <w:szCs w:val="32"/>
        </w:rPr>
        <w:t>根据《国务院办公厅关于开展工程建设项目审批制度改革的实施意见》（国办发〔2019〕11号）、《浙江省</w:t>
      </w:r>
      <w:r>
        <w:rPr>
          <w:rFonts w:ascii="仿宋" w:eastAsia="仿宋" w:hAnsi="仿宋" w:hint="eastAsia"/>
          <w:szCs w:val="32"/>
        </w:rPr>
        <w:t>优化营商环境条例</w:t>
      </w:r>
      <w:r>
        <w:rPr>
          <w:rFonts w:ascii="仿宋" w:eastAsia="仿宋" w:hAnsi="仿宋"/>
          <w:szCs w:val="32"/>
        </w:rPr>
        <w:t>》、《杭州市</w:t>
      </w:r>
      <w:r>
        <w:rPr>
          <w:rFonts w:ascii="仿宋" w:eastAsia="仿宋" w:hAnsi="仿宋" w:hint="eastAsia"/>
          <w:szCs w:val="32"/>
        </w:rPr>
        <w:t>优化营商环境条例</w:t>
      </w:r>
      <w:r>
        <w:rPr>
          <w:rFonts w:ascii="仿宋" w:eastAsia="仿宋" w:hAnsi="仿宋"/>
          <w:szCs w:val="32"/>
        </w:rPr>
        <w:t>》等文件精神，结合我市实际，制定</w:t>
      </w:r>
      <w:r>
        <w:rPr>
          <w:rFonts w:ascii="仿宋" w:eastAsia="仿宋" w:hAnsi="仿宋" w:hint="eastAsia"/>
          <w:szCs w:val="32"/>
        </w:rPr>
        <w:t>本</w:t>
      </w:r>
      <w:r>
        <w:rPr>
          <w:rFonts w:ascii="仿宋" w:eastAsia="仿宋" w:hAnsi="仿宋"/>
          <w:szCs w:val="32"/>
        </w:rPr>
        <w:t>实施意见。</w:t>
      </w:r>
    </w:p>
    <w:p w:rsidR="00AD344A" w:rsidRDefault="00F025BF">
      <w:pPr>
        <w:shd w:val="clear" w:color="auto" w:fill="FFFFFF"/>
        <w:spacing w:line="560" w:lineRule="exact"/>
        <w:ind w:firstLineChars="200" w:firstLine="594"/>
        <w:contextualSpacing/>
        <w:rPr>
          <w:rFonts w:ascii="黑体" w:eastAsia="黑体" w:hAnsi="黑体"/>
          <w:szCs w:val="32"/>
          <w:shd w:val="clear" w:color="auto" w:fill="FFFFFF"/>
        </w:rPr>
      </w:pPr>
      <w:r>
        <w:rPr>
          <w:rFonts w:ascii="黑体" w:eastAsia="黑体" w:hAnsi="黑体"/>
          <w:szCs w:val="32"/>
          <w:shd w:val="clear" w:color="auto" w:fill="FFFFFF"/>
        </w:rPr>
        <w:t>一、总体要求</w:t>
      </w:r>
    </w:p>
    <w:p w:rsidR="00AD344A" w:rsidRDefault="00F025BF">
      <w:pPr>
        <w:shd w:val="clear" w:color="auto" w:fill="FFFFFF"/>
        <w:spacing w:line="560" w:lineRule="exact"/>
        <w:ind w:firstLineChars="200" w:firstLine="594"/>
        <w:contextualSpacing/>
        <w:rPr>
          <w:rFonts w:ascii="仿宋" w:eastAsia="仿宋" w:hAnsi="仿宋"/>
          <w:szCs w:val="32"/>
          <w:shd w:val="clear" w:color="auto" w:fill="FFFFFF"/>
        </w:rPr>
      </w:pPr>
      <w:r>
        <w:rPr>
          <w:rFonts w:ascii="仿宋" w:eastAsia="仿宋" w:hAnsi="仿宋"/>
          <w:szCs w:val="32"/>
          <w:shd w:val="clear" w:color="auto" w:fill="FFFFFF"/>
        </w:rPr>
        <w:t>以习近平新时代中国特色社会主义思想为指导，</w:t>
      </w:r>
      <w:r>
        <w:rPr>
          <w:rFonts w:ascii="仿宋" w:eastAsia="仿宋" w:hAnsi="仿宋" w:hint="eastAsia"/>
          <w:szCs w:val="32"/>
          <w:shd w:val="clear" w:color="auto" w:fill="FFFFFF"/>
        </w:rPr>
        <w:t>深入</w:t>
      </w:r>
      <w:r>
        <w:rPr>
          <w:rFonts w:ascii="仿宋" w:eastAsia="仿宋" w:hAnsi="仿宋"/>
          <w:szCs w:val="32"/>
          <w:shd w:val="clear" w:color="auto" w:fill="FFFFFF"/>
        </w:rPr>
        <w:t>贯彻落实国家工程建设项目审批制度改革和优化营商环境工作的要求，</w:t>
      </w:r>
      <w:r>
        <w:rPr>
          <w:rFonts w:ascii="仿宋" w:eastAsia="仿宋" w:hAnsi="仿宋" w:hint="eastAsia"/>
          <w:szCs w:val="32"/>
          <w:shd w:val="clear" w:color="auto" w:fill="FFFFFF"/>
        </w:rPr>
        <w:t>通过深化建设工程施工图审查制度改革、</w:t>
      </w:r>
      <w:r w:rsidR="008A31A8">
        <w:rPr>
          <w:rFonts w:ascii="仿宋" w:eastAsia="仿宋" w:hAnsi="仿宋"/>
          <w:szCs w:val="32"/>
          <w:shd w:val="clear" w:color="auto" w:fill="FFFFFF"/>
        </w:rPr>
        <w:t>强化主体责任</w:t>
      </w:r>
      <w:r w:rsidR="008A31A8">
        <w:rPr>
          <w:rFonts w:ascii="仿宋" w:eastAsia="仿宋" w:hAnsi="仿宋" w:hint="eastAsia"/>
          <w:szCs w:val="32"/>
          <w:shd w:val="clear" w:color="auto" w:fill="FFFFFF"/>
        </w:rPr>
        <w:t>、积极探索优化项目审批、监管，</w:t>
      </w:r>
      <w:r>
        <w:rPr>
          <w:rFonts w:ascii="仿宋" w:eastAsia="仿宋" w:hAnsi="仿宋" w:hint="eastAsia"/>
          <w:szCs w:val="32"/>
          <w:shd w:val="clear" w:color="auto" w:fill="FFFFFF"/>
        </w:rPr>
        <w:t>实现勘察设计质量水平稳步提升，持续优化营商环境</w:t>
      </w:r>
      <w:r>
        <w:rPr>
          <w:rFonts w:ascii="仿宋" w:eastAsia="仿宋" w:hAnsi="仿宋"/>
          <w:szCs w:val="32"/>
          <w:shd w:val="clear" w:color="auto" w:fill="FFFFFF"/>
        </w:rPr>
        <w:t>。</w:t>
      </w:r>
    </w:p>
    <w:p w:rsidR="00AD344A" w:rsidRDefault="00F025BF">
      <w:pPr>
        <w:shd w:val="clear" w:color="auto" w:fill="FFFFFF"/>
        <w:spacing w:line="560" w:lineRule="exact"/>
        <w:ind w:firstLineChars="200" w:firstLine="594"/>
        <w:contextualSpacing/>
        <w:rPr>
          <w:rFonts w:ascii="黑体" w:eastAsia="黑体" w:hAnsi="黑体"/>
          <w:szCs w:val="32"/>
          <w:shd w:val="clear" w:color="auto" w:fill="FFFFFF"/>
        </w:rPr>
      </w:pPr>
      <w:r>
        <w:rPr>
          <w:rFonts w:ascii="黑体" w:eastAsia="黑体" w:hAnsi="黑体" w:hint="eastAsia"/>
          <w:szCs w:val="32"/>
          <w:shd w:val="clear" w:color="auto" w:fill="FFFFFF"/>
        </w:rPr>
        <w:t>二、</w:t>
      </w:r>
      <w:r>
        <w:rPr>
          <w:rFonts w:ascii="黑体" w:eastAsia="黑体" w:hAnsi="黑体"/>
          <w:szCs w:val="32"/>
          <w:shd w:val="clear" w:color="auto" w:fill="FFFFFF"/>
        </w:rPr>
        <w:t>基本原则</w:t>
      </w:r>
    </w:p>
    <w:p w:rsidR="00AD344A" w:rsidRDefault="00F025BF" w:rsidP="00346337">
      <w:pPr>
        <w:shd w:val="clear" w:color="auto" w:fill="FFFFFF"/>
        <w:spacing w:line="560" w:lineRule="exact"/>
        <w:ind w:firstLineChars="200" w:firstLine="596"/>
        <w:contextualSpacing/>
        <w:rPr>
          <w:rFonts w:ascii="仿宋" w:eastAsia="仿宋" w:hAnsi="仿宋"/>
          <w:szCs w:val="32"/>
          <w:shd w:val="clear" w:color="auto" w:fill="FFFFFF"/>
        </w:rPr>
      </w:pPr>
      <w:r>
        <w:rPr>
          <w:rFonts w:ascii="仿宋" w:eastAsia="仿宋" w:hAnsi="仿宋"/>
          <w:b/>
          <w:szCs w:val="32"/>
          <w:shd w:val="clear" w:color="auto" w:fill="FFFFFF"/>
        </w:rPr>
        <w:t>坚持安全第一。</w:t>
      </w:r>
      <w:r>
        <w:rPr>
          <w:rFonts w:ascii="仿宋" w:eastAsia="仿宋" w:hAnsi="仿宋"/>
          <w:szCs w:val="32"/>
          <w:shd w:val="clear" w:color="auto" w:fill="FFFFFF"/>
        </w:rPr>
        <w:t>牢固树立质量安全是工程建设生命线的理念，始终把保障工程质量安全放在首位。强化政府监管</w:t>
      </w:r>
      <w:r>
        <w:rPr>
          <w:rFonts w:ascii="仿宋" w:eastAsia="仿宋" w:hAnsi="仿宋" w:hint="eastAsia"/>
          <w:szCs w:val="32"/>
          <w:shd w:val="clear" w:color="auto" w:fill="FFFFFF"/>
        </w:rPr>
        <w:t>和行业管理</w:t>
      </w:r>
      <w:r>
        <w:rPr>
          <w:rFonts w:ascii="仿宋" w:eastAsia="仿宋" w:hAnsi="仿宋"/>
          <w:szCs w:val="32"/>
          <w:shd w:val="clear" w:color="auto" w:fill="FFFFFF"/>
        </w:rPr>
        <w:t>，完善勘察设计企业质量安全体系和内控机制</w:t>
      </w:r>
      <w:r>
        <w:rPr>
          <w:rFonts w:ascii="仿宋" w:eastAsia="仿宋" w:hAnsi="仿宋" w:hint="eastAsia"/>
          <w:szCs w:val="32"/>
          <w:shd w:val="clear" w:color="auto" w:fill="FFFFFF"/>
        </w:rPr>
        <w:t>建设</w:t>
      </w:r>
      <w:r>
        <w:rPr>
          <w:rFonts w:ascii="仿宋" w:eastAsia="仿宋" w:hAnsi="仿宋"/>
          <w:szCs w:val="32"/>
          <w:shd w:val="clear" w:color="auto" w:fill="FFFFFF"/>
        </w:rPr>
        <w:t>，提高勘察设计质量。</w:t>
      </w:r>
    </w:p>
    <w:p w:rsidR="00AD344A" w:rsidRDefault="00F025BF" w:rsidP="00346337">
      <w:pPr>
        <w:spacing w:line="560" w:lineRule="exact"/>
        <w:ind w:firstLineChars="200" w:firstLine="596"/>
        <w:contextualSpacing/>
        <w:rPr>
          <w:rFonts w:ascii="仿宋" w:eastAsia="仿宋" w:hAnsi="仿宋"/>
          <w:b/>
          <w:szCs w:val="32"/>
          <w:shd w:val="clear" w:color="auto" w:fill="FFFFFF"/>
        </w:rPr>
      </w:pPr>
      <w:r>
        <w:rPr>
          <w:rFonts w:ascii="仿宋" w:eastAsia="仿宋" w:hAnsi="仿宋" w:hint="eastAsia"/>
          <w:b/>
          <w:szCs w:val="32"/>
          <w:shd w:val="clear" w:color="auto" w:fill="FFFFFF"/>
        </w:rPr>
        <w:t>压实</w:t>
      </w:r>
      <w:r>
        <w:rPr>
          <w:rFonts w:ascii="仿宋" w:eastAsia="仿宋" w:hAnsi="仿宋"/>
          <w:b/>
          <w:szCs w:val="32"/>
          <w:shd w:val="clear" w:color="auto" w:fill="FFFFFF"/>
        </w:rPr>
        <w:t>主体履</w:t>
      </w:r>
      <w:r>
        <w:rPr>
          <w:rFonts w:ascii="仿宋" w:eastAsia="仿宋" w:hAnsi="仿宋" w:hint="eastAsia"/>
          <w:b/>
          <w:szCs w:val="32"/>
          <w:shd w:val="clear" w:color="auto" w:fill="FFFFFF"/>
        </w:rPr>
        <w:t>责</w:t>
      </w:r>
      <w:r>
        <w:rPr>
          <w:rFonts w:ascii="仿宋" w:eastAsia="仿宋" w:hAnsi="仿宋"/>
          <w:b/>
          <w:szCs w:val="32"/>
          <w:shd w:val="clear" w:color="auto" w:fill="FFFFFF"/>
        </w:rPr>
        <w:t>。</w:t>
      </w:r>
      <w:r>
        <w:rPr>
          <w:rFonts w:ascii="仿宋" w:eastAsia="仿宋" w:hAnsi="仿宋" w:hint="eastAsia"/>
          <w:szCs w:val="32"/>
          <w:shd w:val="clear" w:color="auto" w:fill="FFFFFF"/>
        </w:rPr>
        <w:t>按照“谁建设、谁负责”</w:t>
      </w:r>
      <w:r>
        <w:rPr>
          <w:rFonts w:ascii="仿宋" w:eastAsia="仿宋" w:hAnsi="仿宋"/>
          <w:bCs/>
          <w:szCs w:val="32"/>
        </w:rPr>
        <w:t>，“谁服务、谁负责”</w:t>
      </w:r>
      <w:r>
        <w:rPr>
          <w:rFonts w:ascii="仿宋" w:eastAsia="仿宋" w:hAnsi="仿宋" w:hint="eastAsia"/>
          <w:szCs w:val="32"/>
          <w:shd w:val="clear" w:color="auto" w:fill="FFFFFF"/>
        </w:rPr>
        <w:t>原则</w:t>
      </w:r>
      <w:r>
        <w:rPr>
          <w:rFonts w:ascii="仿宋" w:eastAsia="仿宋" w:hAnsi="仿宋"/>
          <w:szCs w:val="32"/>
          <w:shd w:val="clear" w:color="auto" w:fill="FFFFFF"/>
        </w:rPr>
        <w:t>，</w:t>
      </w:r>
      <w:r>
        <w:rPr>
          <w:rFonts w:ascii="仿宋" w:eastAsia="仿宋" w:hAnsi="仿宋" w:hint="eastAsia"/>
          <w:szCs w:val="32"/>
          <w:shd w:val="clear" w:color="auto" w:fill="FFFFFF"/>
        </w:rPr>
        <w:t>压实</w:t>
      </w:r>
      <w:r>
        <w:rPr>
          <w:rFonts w:ascii="仿宋" w:eastAsia="仿宋" w:hAnsi="仿宋"/>
          <w:szCs w:val="32"/>
          <w:shd w:val="clear" w:color="auto" w:fill="FFFFFF"/>
        </w:rPr>
        <w:t>建设单位</w:t>
      </w:r>
      <w:r>
        <w:rPr>
          <w:rFonts w:ascii="仿宋" w:eastAsia="仿宋" w:hAnsi="仿宋" w:hint="eastAsia"/>
          <w:szCs w:val="32"/>
          <w:shd w:val="clear" w:color="auto" w:fill="FFFFFF"/>
        </w:rPr>
        <w:t>首要责任</w:t>
      </w:r>
      <w:r>
        <w:rPr>
          <w:rFonts w:ascii="仿宋" w:eastAsia="仿宋" w:hAnsi="仿宋"/>
          <w:szCs w:val="32"/>
          <w:shd w:val="clear" w:color="auto" w:fill="FFFFFF"/>
        </w:rPr>
        <w:t>、勘察设计单位主体责任</w:t>
      </w:r>
      <w:r>
        <w:rPr>
          <w:rFonts w:ascii="仿宋" w:eastAsia="仿宋" w:hAnsi="仿宋"/>
          <w:bCs/>
          <w:szCs w:val="32"/>
        </w:rPr>
        <w:t>，以及单位负责人、项目负责人和有关专业技术人员的终身责任。</w:t>
      </w:r>
    </w:p>
    <w:p w:rsidR="00AD344A" w:rsidRDefault="00F025BF" w:rsidP="00346337">
      <w:pPr>
        <w:spacing w:line="560" w:lineRule="exact"/>
        <w:ind w:firstLineChars="200" w:firstLine="596"/>
        <w:contextualSpacing/>
        <w:rPr>
          <w:rFonts w:ascii="仿宋" w:eastAsia="仿宋" w:hAnsi="仿宋"/>
          <w:b/>
          <w:szCs w:val="32"/>
        </w:rPr>
      </w:pPr>
      <w:r>
        <w:rPr>
          <w:rFonts w:ascii="仿宋" w:eastAsia="仿宋" w:hAnsi="仿宋" w:hint="eastAsia"/>
          <w:b/>
          <w:szCs w:val="32"/>
          <w:shd w:val="clear" w:color="auto" w:fill="FFFFFF"/>
        </w:rPr>
        <w:lastRenderedPageBreak/>
        <w:t>促进高效服务</w:t>
      </w:r>
      <w:r>
        <w:rPr>
          <w:rFonts w:ascii="仿宋" w:eastAsia="仿宋" w:hAnsi="仿宋"/>
          <w:b/>
          <w:szCs w:val="32"/>
          <w:shd w:val="clear" w:color="auto" w:fill="FFFFFF"/>
        </w:rPr>
        <w:t>。</w:t>
      </w:r>
      <w:r>
        <w:rPr>
          <w:rFonts w:ascii="仿宋" w:eastAsia="仿宋" w:hAnsi="仿宋" w:hint="eastAsia"/>
          <w:szCs w:val="32"/>
          <w:shd w:val="clear" w:color="auto" w:fill="FFFFFF"/>
        </w:rPr>
        <w:t>统筹考虑深化改革与依法行政的要求，保障质量安全与提高审批效率的关系，对施工图</w:t>
      </w:r>
      <w:r>
        <w:rPr>
          <w:rFonts w:ascii="仿宋" w:eastAsia="仿宋" w:hAnsi="仿宋"/>
          <w:szCs w:val="32"/>
          <w:shd w:val="clear" w:color="auto" w:fill="FFFFFF"/>
        </w:rPr>
        <w:t>实</w:t>
      </w:r>
      <w:r>
        <w:rPr>
          <w:rFonts w:ascii="仿宋" w:eastAsia="仿宋" w:hAnsi="仿宋" w:hint="eastAsia"/>
          <w:szCs w:val="32"/>
          <w:shd w:val="clear" w:color="auto" w:fill="FFFFFF"/>
        </w:rPr>
        <w:t>行分类审查和数字化管理</w:t>
      </w:r>
      <w:r>
        <w:rPr>
          <w:rFonts w:ascii="仿宋" w:eastAsia="仿宋" w:hAnsi="仿宋"/>
          <w:szCs w:val="32"/>
          <w:shd w:val="clear" w:color="auto" w:fill="FFFFFF"/>
        </w:rPr>
        <w:t>，</w:t>
      </w:r>
      <w:r>
        <w:rPr>
          <w:rFonts w:ascii="仿宋" w:eastAsia="仿宋" w:hAnsi="仿宋" w:hint="eastAsia"/>
          <w:szCs w:val="32"/>
          <w:shd w:val="clear" w:color="auto" w:fill="FFFFFF"/>
        </w:rPr>
        <w:t>同步</w:t>
      </w:r>
      <w:r>
        <w:rPr>
          <w:rFonts w:ascii="仿宋" w:eastAsia="仿宋" w:hAnsi="仿宋"/>
          <w:szCs w:val="32"/>
          <w:shd w:val="clear" w:color="auto" w:fill="FFFFFF"/>
        </w:rPr>
        <w:t>优化施工许可办理流程</w:t>
      </w:r>
      <w:r>
        <w:rPr>
          <w:rFonts w:ascii="仿宋" w:eastAsia="仿宋" w:hAnsi="仿宋" w:hint="eastAsia"/>
          <w:szCs w:val="32"/>
          <w:shd w:val="clear" w:color="auto" w:fill="FFFFFF"/>
        </w:rPr>
        <w:t>，</w:t>
      </w:r>
      <w:r>
        <w:rPr>
          <w:rFonts w:ascii="仿宋" w:eastAsia="仿宋" w:hAnsi="仿宋"/>
          <w:szCs w:val="32"/>
          <w:shd w:val="clear" w:color="auto" w:fill="FFFFFF"/>
        </w:rPr>
        <w:t>压缩审批时间。</w:t>
      </w:r>
    </w:p>
    <w:p w:rsidR="00AD344A" w:rsidRDefault="00F025BF" w:rsidP="00346337">
      <w:pPr>
        <w:shd w:val="clear" w:color="auto" w:fill="FFFFFF"/>
        <w:spacing w:line="560" w:lineRule="exact"/>
        <w:ind w:firstLineChars="200" w:firstLine="596"/>
        <w:contextualSpacing/>
        <w:rPr>
          <w:rFonts w:ascii="仿宋" w:eastAsia="仿宋" w:hAnsi="仿宋"/>
          <w:szCs w:val="32"/>
          <w:shd w:val="clear" w:color="auto" w:fill="FFFFFF"/>
        </w:rPr>
      </w:pPr>
      <w:r>
        <w:rPr>
          <w:rFonts w:ascii="仿宋" w:eastAsia="仿宋" w:hAnsi="仿宋" w:hint="eastAsia"/>
          <w:b/>
          <w:szCs w:val="32"/>
          <w:shd w:val="clear" w:color="auto" w:fill="FFFFFF"/>
        </w:rPr>
        <w:t>加强监管闭环</w:t>
      </w:r>
      <w:r>
        <w:rPr>
          <w:rFonts w:ascii="仿宋" w:eastAsia="仿宋" w:hAnsi="仿宋"/>
          <w:b/>
          <w:szCs w:val="32"/>
          <w:shd w:val="clear" w:color="auto" w:fill="FFFFFF"/>
        </w:rPr>
        <w:t>。</w:t>
      </w:r>
      <w:r>
        <w:rPr>
          <w:rFonts w:ascii="仿宋" w:eastAsia="仿宋" w:hAnsi="仿宋" w:hint="eastAsia"/>
          <w:szCs w:val="32"/>
          <w:shd w:val="clear" w:color="auto" w:fill="FFFFFF"/>
        </w:rPr>
        <w:t>深化部门沟通联动，推动</w:t>
      </w:r>
      <w:r>
        <w:rPr>
          <w:rFonts w:ascii="仿宋" w:eastAsia="仿宋" w:hAnsi="仿宋"/>
          <w:szCs w:val="32"/>
          <w:shd w:val="clear" w:color="auto" w:fill="FFFFFF"/>
        </w:rPr>
        <w:t>“双随机、一公开”监管、数字化监管和信用监管深度融合，完善按风险分级分类管理模式</w:t>
      </w:r>
      <w:r>
        <w:rPr>
          <w:rFonts w:ascii="仿宋" w:eastAsia="仿宋" w:hAnsi="仿宋" w:hint="eastAsia"/>
          <w:szCs w:val="32"/>
          <w:shd w:val="clear" w:color="auto" w:fill="FFFFFF"/>
        </w:rPr>
        <w:t>，促进营商环境迈向更高水平</w:t>
      </w:r>
      <w:r>
        <w:rPr>
          <w:rFonts w:ascii="仿宋" w:eastAsia="仿宋" w:hAnsi="仿宋"/>
          <w:szCs w:val="32"/>
          <w:shd w:val="clear" w:color="auto" w:fill="FFFFFF"/>
        </w:rPr>
        <w:t>。</w:t>
      </w:r>
    </w:p>
    <w:p w:rsidR="00AD344A" w:rsidRDefault="00F025BF">
      <w:pPr>
        <w:shd w:val="clear" w:color="auto" w:fill="FFFFFF"/>
        <w:spacing w:line="560" w:lineRule="exact"/>
        <w:ind w:firstLineChars="200" w:firstLine="594"/>
        <w:contextualSpacing/>
        <w:rPr>
          <w:rFonts w:ascii="黑体" w:eastAsia="黑体" w:hAnsi="黑体"/>
          <w:szCs w:val="32"/>
          <w:shd w:val="clear" w:color="auto" w:fill="FFFFFF"/>
        </w:rPr>
      </w:pPr>
      <w:r>
        <w:rPr>
          <w:rFonts w:ascii="黑体" w:eastAsia="黑体" w:hAnsi="黑体" w:hint="eastAsia"/>
          <w:szCs w:val="32"/>
          <w:shd w:val="clear" w:color="auto" w:fill="FFFFFF"/>
        </w:rPr>
        <w:t>三</w:t>
      </w:r>
      <w:r>
        <w:rPr>
          <w:rFonts w:ascii="黑体" w:eastAsia="黑体" w:hAnsi="黑体"/>
          <w:szCs w:val="32"/>
          <w:shd w:val="clear" w:color="auto" w:fill="FFFFFF"/>
        </w:rPr>
        <w:t>、主要</w:t>
      </w:r>
      <w:r>
        <w:rPr>
          <w:rFonts w:ascii="黑体" w:eastAsia="黑体" w:hAnsi="黑体" w:hint="eastAsia"/>
          <w:szCs w:val="32"/>
          <w:shd w:val="clear" w:color="auto" w:fill="FFFFFF"/>
        </w:rPr>
        <w:t>任务</w:t>
      </w:r>
    </w:p>
    <w:p w:rsidR="00AD344A" w:rsidRDefault="00F025BF">
      <w:pPr>
        <w:shd w:val="clear" w:color="auto" w:fill="FFFFFF"/>
        <w:spacing w:line="560" w:lineRule="exact"/>
        <w:ind w:firstLineChars="200" w:firstLine="594"/>
        <w:contextualSpacing/>
        <w:outlineLvl w:val="0"/>
        <w:rPr>
          <w:rFonts w:ascii="楷体" w:eastAsia="楷体" w:hAnsi="楷体"/>
          <w:szCs w:val="32"/>
          <w:shd w:val="clear" w:color="auto" w:fill="FFFFFF"/>
        </w:rPr>
      </w:pPr>
      <w:r>
        <w:rPr>
          <w:rFonts w:ascii="楷体" w:eastAsia="楷体" w:hAnsi="楷体"/>
          <w:szCs w:val="32"/>
          <w:shd w:val="clear" w:color="auto" w:fill="FFFFFF"/>
        </w:rPr>
        <w:t>（一）深化施工图</w:t>
      </w:r>
      <w:r>
        <w:rPr>
          <w:rFonts w:ascii="楷体" w:eastAsia="楷体" w:hAnsi="楷体" w:hint="eastAsia"/>
          <w:szCs w:val="32"/>
          <w:shd w:val="clear" w:color="auto" w:fill="FFFFFF"/>
        </w:rPr>
        <w:t>分类</w:t>
      </w:r>
      <w:r>
        <w:rPr>
          <w:rFonts w:ascii="楷体" w:eastAsia="楷体" w:hAnsi="楷体"/>
          <w:szCs w:val="32"/>
          <w:shd w:val="clear" w:color="auto" w:fill="FFFFFF"/>
        </w:rPr>
        <w:t>审查改革</w:t>
      </w:r>
    </w:p>
    <w:p w:rsidR="00AD344A" w:rsidRDefault="00F025BF">
      <w:pPr>
        <w:shd w:val="clear" w:color="auto" w:fill="FFFFFF"/>
        <w:spacing w:line="560" w:lineRule="exact"/>
        <w:ind w:firstLineChars="200" w:firstLine="594"/>
        <w:contextualSpacing/>
        <w:rPr>
          <w:rFonts w:ascii="仿宋" w:eastAsia="仿宋" w:hAnsi="仿宋"/>
          <w:szCs w:val="32"/>
          <w:shd w:val="clear" w:color="auto" w:fill="FFFFFF"/>
        </w:rPr>
      </w:pPr>
      <w:r>
        <w:rPr>
          <w:rFonts w:ascii="仿宋" w:eastAsia="仿宋" w:hAnsi="仿宋"/>
          <w:szCs w:val="32"/>
          <w:shd w:val="clear" w:color="auto" w:fill="FFFFFF"/>
        </w:rPr>
        <w:t>根据工程建设行业特点，在坚持施工图联审</w:t>
      </w:r>
      <w:r w:rsidR="008A31A8">
        <w:rPr>
          <w:rFonts w:ascii="仿宋" w:eastAsia="仿宋" w:hAnsi="仿宋" w:hint="eastAsia"/>
          <w:szCs w:val="32"/>
          <w:shd w:val="clear" w:color="auto" w:fill="FFFFFF"/>
        </w:rPr>
        <w:t>机制</w:t>
      </w:r>
      <w:r>
        <w:rPr>
          <w:rFonts w:ascii="仿宋" w:eastAsia="仿宋" w:hAnsi="仿宋"/>
          <w:szCs w:val="32"/>
          <w:shd w:val="clear" w:color="auto" w:fill="FFFFFF"/>
        </w:rPr>
        <w:t>的基础上，进一步</w:t>
      </w:r>
      <w:r>
        <w:rPr>
          <w:rFonts w:ascii="仿宋" w:eastAsia="仿宋" w:hAnsi="仿宋" w:hint="eastAsia"/>
          <w:szCs w:val="32"/>
          <w:shd w:val="clear" w:color="auto" w:fill="FFFFFF"/>
        </w:rPr>
        <w:t>缩小施工图审查范围，</w:t>
      </w:r>
      <w:r>
        <w:rPr>
          <w:rFonts w:ascii="仿宋" w:eastAsia="仿宋" w:hAnsi="仿宋"/>
          <w:szCs w:val="32"/>
          <w:shd w:val="clear" w:color="auto" w:fill="FFFFFF"/>
        </w:rPr>
        <w:t>对不同类型工程建设项目实施差异化的审查方式：</w:t>
      </w:r>
    </w:p>
    <w:p w:rsidR="00AD344A" w:rsidRDefault="00F025BF" w:rsidP="00346337">
      <w:pPr>
        <w:shd w:val="clear" w:color="auto" w:fill="FFFFFF"/>
        <w:spacing w:line="560" w:lineRule="exact"/>
        <w:ind w:firstLineChars="200" w:firstLine="596"/>
        <w:contextualSpacing/>
        <w:rPr>
          <w:rFonts w:ascii="仿宋" w:eastAsia="仿宋" w:hAnsi="仿宋"/>
          <w:b/>
          <w:szCs w:val="32"/>
          <w:shd w:val="clear" w:color="auto" w:fill="FFFFFF"/>
        </w:rPr>
      </w:pPr>
      <w:r>
        <w:rPr>
          <w:rFonts w:ascii="仿宋" w:eastAsia="仿宋" w:hAnsi="仿宋" w:hint="eastAsia"/>
          <w:b/>
          <w:szCs w:val="32"/>
          <w:shd w:val="clear" w:color="auto" w:fill="FFFFFF"/>
        </w:rPr>
        <w:t>1</w:t>
      </w:r>
      <w:r>
        <w:rPr>
          <w:rFonts w:ascii="仿宋" w:eastAsia="仿宋" w:hAnsi="仿宋"/>
          <w:b/>
          <w:szCs w:val="32"/>
          <w:shd w:val="clear" w:color="auto" w:fill="FFFFFF"/>
        </w:rPr>
        <w:t>.</w:t>
      </w:r>
      <w:r>
        <w:rPr>
          <w:rFonts w:ascii="仿宋" w:eastAsia="仿宋" w:hAnsi="仿宋" w:hint="eastAsia"/>
          <w:b/>
          <w:szCs w:val="32"/>
          <w:shd w:val="clear" w:color="auto" w:fill="FFFFFF"/>
        </w:rPr>
        <w:t>一般</w:t>
      </w:r>
      <w:r>
        <w:rPr>
          <w:rFonts w:ascii="仿宋" w:eastAsia="仿宋" w:hAnsi="仿宋"/>
          <w:b/>
          <w:szCs w:val="32"/>
          <w:shd w:val="clear" w:color="auto" w:fill="FFFFFF"/>
        </w:rPr>
        <w:t>项目</w:t>
      </w:r>
      <w:r>
        <w:rPr>
          <w:rFonts w:ascii="仿宋" w:eastAsia="仿宋" w:hAnsi="仿宋" w:hint="eastAsia"/>
          <w:b/>
          <w:szCs w:val="32"/>
          <w:shd w:val="clear" w:color="auto" w:fill="FFFFFF"/>
        </w:rPr>
        <w:t>取消</w:t>
      </w:r>
      <w:r>
        <w:rPr>
          <w:rFonts w:ascii="仿宋" w:eastAsia="仿宋" w:hAnsi="仿宋"/>
          <w:b/>
          <w:szCs w:val="32"/>
          <w:shd w:val="clear" w:color="auto" w:fill="FFFFFF"/>
        </w:rPr>
        <w:t>施工图审查</w:t>
      </w:r>
    </w:p>
    <w:p w:rsidR="00AD344A" w:rsidRDefault="00F025BF">
      <w:pPr>
        <w:shd w:val="clear" w:color="auto" w:fill="FFFFFF"/>
        <w:spacing w:line="560" w:lineRule="exact"/>
        <w:ind w:firstLineChars="200" w:firstLine="594"/>
        <w:contextualSpacing/>
        <w:rPr>
          <w:rFonts w:ascii="仿宋" w:eastAsia="仿宋" w:hAnsi="仿宋"/>
          <w:szCs w:val="32"/>
          <w:shd w:val="clear" w:color="auto" w:fill="FFFFFF"/>
        </w:rPr>
      </w:pPr>
      <w:r>
        <w:rPr>
          <w:rFonts w:ascii="仿宋" w:eastAsia="仿宋" w:hAnsi="仿宋"/>
          <w:szCs w:val="32"/>
        </w:rPr>
        <w:t>本市行政区域范围内</w:t>
      </w:r>
      <w:r>
        <w:rPr>
          <w:rFonts w:ascii="仿宋" w:eastAsia="仿宋" w:hAnsi="仿宋" w:hint="eastAsia"/>
          <w:szCs w:val="32"/>
        </w:rPr>
        <w:t>，一般</w:t>
      </w:r>
      <w:r>
        <w:rPr>
          <w:rFonts w:ascii="仿宋" w:eastAsia="仿宋" w:hAnsi="仿宋"/>
          <w:szCs w:val="32"/>
        </w:rPr>
        <w:t>的新建、扩建、改建房屋建筑和市政基础设施工程，</w:t>
      </w:r>
      <w:r>
        <w:rPr>
          <w:rFonts w:ascii="仿宋" w:eastAsia="仿宋" w:hAnsi="仿宋" w:hint="eastAsia"/>
          <w:szCs w:val="32"/>
        </w:rPr>
        <w:t>取消</w:t>
      </w:r>
      <w:r>
        <w:rPr>
          <w:rFonts w:ascii="仿宋" w:eastAsia="仿宋" w:hAnsi="仿宋"/>
          <w:szCs w:val="32"/>
        </w:rPr>
        <w:t>施工图审查。</w:t>
      </w:r>
    </w:p>
    <w:p w:rsidR="00AD344A" w:rsidRDefault="00F025BF" w:rsidP="00346337">
      <w:pPr>
        <w:shd w:val="clear" w:color="auto" w:fill="FFFFFF"/>
        <w:spacing w:line="560" w:lineRule="exact"/>
        <w:ind w:firstLineChars="200" w:firstLine="596"/>
        <w:contextualSpacing/>
        <w:outlineLvl w:val="0"/>
        <w:rPr>
          <w:rFonts w:ascii="仿宋" w:eastAsia="仿宋" w:hAnsi="仿宋"/>
          <w:b/>
          <w:szCs w:val="32"/>
          <w:shd w:val="clear" w:color="auto" w:fill="FFFFFF"/>
        </w:rPr>
      </w:pPr>
      <w:r>
        <w:rPr>
          <w:rFonts w:ascii="仿宋" w:eastAsia="仿宋" w:hAnsi="仿宋" w:hint="eastAsia"/>
          <w:b/>
          <w:szCs w:val="32"/>
          <w:shd w:val="clear" w:color="auto" w:fill="FFFFFF"/>
        </w:rPr>
        <w:t>2</w:t>
      </w:r>
      <w:r>
        <w:rPr>
          <w:rFonts w:ascii="仿宋" w:eastAsia="仿宋" w:hAnsi="仿宋"/>
          <w:b/>
          <w:szCs w:val="32"/>
          <w:shd w:val="clear" w:color="auto" w:fill="FFFFFF"/>
        </w:rPr>
        <w:t>.</w:t>
      </w:r>
      <w:r>
        <w:rPr>
          <w:rFonts w:ascii="仿宋" w:eastAsia="仿宋" w:hAnsi="仿宋" w:hint="eastAsia"/>
          <w:b/>
          <w:szCs w:val="32"/>
          <w:shd w:val="clear" w:color="auto" w:fill="FFFFFF"/>
        </w:rPr>
        <w:t>特殊</w:t>
      </w:r>
      <w:r>
        <w:rPr>
          <w:rFonts w:ascii="仿宋" w:eastAsia="仿宋" w:hAnsi="仿宋"/>
          <w:b/>
          <w:szCs w:val="32"/>
          <w:shd w:val="clear" w:color="auto" w:fill="FFFFFF"/>
        </w:rPr>
        <w:t>项目实行施工图后置审查</w:t>
      </w:r>
    </w:p>
    <w:p w:rsidR="00AD344A" w:rsidRDefault="00F025BF">
      <w:pPr>
        <w:shd w:val="clear" w:color="auto" w:fill="FFFFFF"/>
        <w:spacing w:line="560" w:lineRule="exact"/>
        <w:ind w:firstLineChars="200" w:firstLine="594"/>
        <w:contextualSpacing/>
        <w:rPr>
          <w:rFonts w:ascii="仿宋" w:eastAsia="仿宋" w:hAnsi="仿宋"/>
          <w:szCs w:val="32"/>
          <w:shd w:val="clear" w:color="auto" w:fill="FFFFFF"/>
        </w:rPr>
      </w:pPr>
      <w:r>
        <w:rPr>
          <w:rFonts w:ascii="仿宋" w:eastAsia="仿宋" w:hAnsi="仿宋"/>
          <w:szCs w:val="32"/>
          <w:shd w:val="clear" w:color="auto" w:fill="FFFFFF"/>
        </w:rPr>
        <w:t>以下范围内的</w:t>
      </w:r>
      <w:r>
        <w:rPr>
          <w:rFonts w:ascii="仿宋" w:eastAsia="仿宋" w:hAnsi="仿宋"/>
          <w:szCs w:val="32"/>
        </w:rPr>
        <w:t>新建、扩建、改建</w:t>
      </w:r>
      <w:r>
        <w:rPr>
          <w:rFonts w:ascii="仿宋" w:eastAsia="仿宋" w:hAnsi="仿宋"/>
          <w:szCs w:val="32"/>
          <w:shd w:val="clear" w:color="auto" w:fill="FFFFFF"/>
        </w:rPr>
        <w:t xml:space="preserve">项目取消其施工许可前的施工图联合审查，实行施工图后置审查： </w:t>
      </w:r>
    </w:p>
    <w:p w:rsidR="00AD344A" w:rsidRDefault="00F025BF">
      <w:pPr>
        <w:shd w:val="clear" w:color="auto" w:fill="FFFFFF"/>
        <w:spacing w:line="560" w:lineRule="exact"/>
        <w:ind w:firstLineChars="200" w:firstLine="594"/>
        <w:contextualSpacing/>
        <w:rPr>
          <w:rFonts w:ascii="仿宋" w:eastAsia="仿宋" w:hAnsi="仿宋"/>
          <w:szCs w:val="32"/>
          <w:shd w:val="clear" w:color="auto" w:fill="FFFFFF"/>
        </w:rPr>
      </w:pPr>
      <w:r>
        <w:rPr>
          <w:rFonts w:ascii="仿宋" w:eastAsia="仿宋" w:hAnsi="仿宋" w:hint="eastAsia"/>
          <w:szCs w:val="32"/>
          <w:shd w:val="clear" w:color="auto" w:fill="FFFFFF"/>
        </w:rPr>
        <w:t>1）消防特殊建设工程；</w:t>
      </w:r>
    </w:p>
    <w:p w:rsidR="00AD344A" w:rsidRDefault="00F025BF">
      <w:pPr>
        <w:shd w:val="clear" w:color="auto" w:fill="FFFFFF"/>
        <w:spacing w:line="560" w:lineRule="exact"/>
        <w:ind w:firstLineChars="200" w:firstLine="594"/>
        <w:contextualSpacing/>
        <w:rPr>
          <w:rFonts w:ascii="仿宋" w:eastAsia="仿宋" w:hAnsi="仿宋"/>
          <w:szCs w:val="32"/>
          <w:shd w:val="clear" w:color="auto" w:fill="FFFFFF"/>
        </w:rPr>
      </w:pPr>
      <w:r>
        <w:rPr>
          <w:rFonts w:ascii="仿宋" w:eastAsia="仿宋" w:hAnsi="仿宋" w:hint="eastAsia"/>
          <w:szCs w:val="32"/>
          <w:shd w:val="clear" w:color="auto" w:fill="FFFFFF"/>
        </w:rPr>
        <w:t>2）抗震设防类别为特殊设防类和重点设防类建设工程；</w:t>
      </w:r>
    </w:p>
    <w:p w:rsidR="00AD344A" w:rsidRDefault="00F025BF">
      <w:pPr>
        <w:shd w:val="clear" w:color="auto" w:fill="FFFFFF"/>
        <w:spacing w:line="560" w:lineRule="exact"/>
        <w:ind w:firstLineChars="200" w:firstLine="594"/>
        <w:contextualSpacing/>
        <w:rPr>
          <w:rFonts w:ascii="仿宋" w:eastAsia="仿宋" w:hAnsi="仿宋"/>
          <w:szCs w:val="32"/>
          <w:shd w:val="clear" w:color="auto" w:fill="FFFFFF"/>
        </w:rPr>
      </w:pPr>
      <w:r>
        <w:rPr>
          <w:rFonts w:ascii="仿宋" w:eastAsia="仿宋" w:hAnsi="仿宋" w:hint="eastAsia"/>
          <w:szCs w:val="32"/>
          <w:shd w:val="clear" w:color="auto" w:fill="FFFFFF"/>
        </w:rPr>
        <w:t>3）超限高层建筑工程；</w:t>
      </w:r>
    </w:p>
    <w:p w:rsidR="00AD344A" w:rsidRDefault="00F025BF">
      <w:pPr>
        <w:shd w:val="clear" w:color="auto" w:fill="FFFFFF"/>
        <w:spacing w:line="560" w:lineRule="exact"/>
        <w:ind w:firstLineChars="200" w:firstLine="594"/>
        <w:contextualSpacing/>
        <w:rPr>
          <w:rFonts w:ascii="仿宋" w:eastAsia="仿宋" w:hAnsi="仿宋"/>
          <w:szCs w:val="32"/>
          <w:shd w:val="clear" w:color="auto" w:fill="FFFFFF"/>
        </w:rPr>
      </w:pPr>
      <w:r>
        <w:rPr>
          <w:rFonts w:ascii="仿宋" w:eastAsia="仿宋" w:hAnsi="仿宋" w:hint="eastAsia"/>
          <w:szCs w:val="32"/>
          <w:shd w:val="clear" w:color="auto" w:fill="FFFFFF"/>
        </w:rPr>
        <w:t>4）桥梁工程；</w:t>
      </w:r>
    </w:p>
    <w:p w:rsidR="00AD344A" w:rsidRDefault="00F025BF">
      <w:pPr>
        <w:shd w:val="clear" w:color="auto" w:fill="FFFFFF"/>
        <w:spacing w:line="560" w:lineRule="exact"/>
        <w:ind w:firstLineChars="200" w:firstLine="594"/>
        <w:contextualSpacing/>
        <w:rPr>
          <w:rFonts w:ascii="仿宋" w:eastAsia="仿宋" w:hAnsi="仿宋"/>
          <w:szCs w:val="32"/>
          <w:shd w:val="clear" w:color="auto" w:fill="FFFFFF"/>
        </w:rPr>
      </w:pPr>
      <w:r>
        <w:rPr>
          <w:rFonts w:ascii="仿宋" w:eastAsia="仿宋" w:hAnsi="仿宋" w:hint="eastAsia"/>
          <w:szCs w:val="32"/>
          <w:shd w:val="clear" w:color="auto" w:fill="FFFFFF"/>
        </w:rPr>
        <w:t>5）单独以人防工程立项的地下防护建筑工程和五级及以上的附建式人防地下室</w:t>
      </w:r>
      <w:r w:rsidR="00C7639B">
        <w:rPr>
          <w:rFonts w:ascii="仿宋" w:eastAsia="仿宋" w:hAnsi="仿宋" w:hint="eastAsia"/>
          <w:szCs w:val="32"/>
          <w:shd w:val="clear" w:color="auto" w:fill="FFFFFF"/>
        </w:rPr>
        <w:t>。</w:t>
      </w:r>
    </w:p>
    <w:p w:rsidR="00DE0497" w:rsidRDefault="00DE0497" w:rsidP="00DE0497">
      <w:pPr>
        <w:shd w:val="clear" w:color="auto" w:fill="FFFFFF"/>
        <w:spacing w:line="560" w:lineRule="exact"/>
        <w:ind w:firstLineChars="200" w:firstLine="594"/>
        <w:contextualSpacing/>
        <w:outlineLvl w:val="0"/>
        <w:rPr>
          <w:rFonts w:ascii="楷体" w:eastAsia="楷体" w:hAnsi="楷体"/>
          <w:szCs w:val="32"/>
          <w:shd w:val="clear" w:color="auto" w:fill="FFFFFF"/>
        </w:rPr>
      </w:pPr>
      <w:r>
        <w:rPr>
          <w:rFonts w:ascii="楷体" w:eastAsia="楷体" w:hAnsi="楷体"/>
          <w:szCs w:val="32"/>
          <w:shd w:val="clear" w:color="auto" w:fill="FFFFFF"/>
        </w:rPr>
        <w:t>（</w:t>
      </w:r>
      <w:r>
        <w:rPr>
          <w:rFonts w:ascii="楷体" w:eastAsia="楷体" w:hAnsi="楷体" w:hint="eastAsia"/>
          <w:szCs w:val="32"/>
          <w:shd w:val="clear" w:color="auto" w:fill="FFFFFF"/>
        </w:rPr>
        <w:t>二</w:t>
      </w:r>
      <w:r>
        <w:rPr>
          <w:rFonts w:ascii="楷体" w:eastAsia="楷体" w:hAnsi="楷体"/>
          <w:szCs w:val="32"/>
          <w:shd w:val="clear" w:color="auto" w:fill="FFFFFF"/>
        </w:rPr>
        <w:t>）优化施工许可办理流程</w:t>
      </w:r>
    </w:p>
    <w:p w:rsidR="00DE0497" w:rsidRDefault="00DE0497" w:rsidP="00DE0497">
      <w:pPr>
        <w:shd w:val="clear" w:color="auto" w:fill="FFFFFF"/>
        <w:spacing w:line="560" w:lineRule="exact"/>
        <w:ind w:firstLineChars="200" w:firstLine="596"/>
        <w:contextualSpacing/>
        <w:rPr>
          <w:rFonts w:ascii="仿宋" w:eastAsia="仿宋" w:hAnsi="仿宋"/>
          <w:szCs w:val="32"/>
          <w:shd w:val="clear" w:color="auto" w:fill="FFFFFF"/>
        </w:rPr>
      </w:pPr>
      <w:r>
        <w:rPr>
          <w:rFonts w:ascii="仿宋" w:eastAsia="仿宋" w:hAnsi="仿宋" w:hint="eastAsia"/>
          <w:b/>
          <w:szCs w:val="32"/>
          <w:shd w:val="clear" w:color="auto" w:fill="FFFFFF"/>
        </w:rPr>
        <w:lastRenderedPageBreak/>
        <w:t>1.</w:t>
      </w:r>
      <w:r w:rsidR="000252B5">
        <w:rPr>
          <w:rFonts w:ascii="仿宋" w:eastAsia="仿宋" w:hAnsi="仿宋" w:hint="eastAsia"/>
          <w:b/>
          <w:szCs w:val="32"/>
          <w:shd w:val="clear" w:color="auto" w:fill="FFFFFF"/>
        </w:rPr>
        <w:t>优化申请条件</w:t>
      </w:r>
      <w:r>
        <w:rPr>
          <w:rFonts w:ascii="仿宋" w:eastAsia="仿宋" w:hAnsi="仿宋" w:hint="eastAsia"/>
          <w:b/>
          <w:szCs w:val="32"/>
          <w:shd w:val="clear" w:color="auto" w:fill="FFFFFF"/>
        </w:rPr>
        <w:t>。</w:t>
      </w:r>
      <w:r w:rsidRPr="00AD344A">
        <w:rPr>
          <w:rFonts w:ascii="仿宋" w:eastAsia="仿宋" w:hAnsi="仿宋" w:hint="eastAsia"/>
          <w:szCs w:val="32"/>
          <w:shd w:val="clear" w:color="auto" w:fill="FFFFFF"/>
        </w:rPr>
        <w:t>建设单位</w:t>
      </w:r>
      <w:r>
        <w:rPr>
          <w:rFonts w:ascii="仿宋" w:eastAsia="仿宋" w:hAnsi="仿宋"/>
          <w:szCs w:val="32"/>
          <w:shd w:val="clear" w:color="auto" w:fill="FFFFFF"/>
        </w:rPr>
        <w:t>在申领施工许可证前</w:t>
      </w:r>
      <w:r w:rsidR="00B715C5">
        <w:rPr>
          <w:rFonts w:ascii="仿宋" w:eastAsia="仿宋" w:hAnsi="仿宋" w:hint="eastAsia"/>
          <w:szCs w:val="32"/>
          <w:shd w:val="clear" w:color="auto" w:fill="FFFFFF"/>
        </w:rPr>
        <w:t>,应</w:t>
      </w:r>
      <w:r>
        <w:rPr>
          <w:rFonts w:ascii="仿宋" w:eastAsia="仿宋" w:hAnsi="仿宋" w:hint="eastAsia"/>
          <w:szCs w:val="32"/>
          <w:shd w:val="clear" w:color="auto" w:fill="FFFFFF"/>
        </w:rPr>
        <w:t>将</w:t>
      </w:r>
      <w:r w:rsidRPr="00AD344A">
        <w:rPr>
          <w:rFonts w:ascii="仿宋" w:eastAsia="仿宋" w:hAnsi="仿宋" w:hint="eastAsia"/>
          <w:szCs w:val="32"/>
          <w:shd w:val="clear" w:color="auto" w:fill="FFFFFF"/>
        </w:rPr>
        <w:t>勘察</w:t>
      </w:r>
      <w:r w:rsidRPr="00346337">
        <w:rPr>
          <w:rFonts w:ascii="仿宋" w:eastAsia="仿宋" w:hAnsi="仿宋" w:hint="eastAsia"/>
          <w:szCs w:val="32"/>
          <w:shd w:val="clear" w:color="auto" w:fill="FFFFFF"/>
        </w:rPr>
        <w:t>报告和</w:t>
      </w:r>
      <w:r>
        <w:rPr>
          <w:rFonts w:ascii="仿宋" w:eastAsia="仿宋" w:hAnsi="仿宋"/>
          <w:szCs w:val="32"/>
          <w:shd w:val="clear" w:color="auto" w:fill="FFFFFF"/>
        </w:rPr>
        <w:t>施工图</w:t>
      </w:r>
      <w:r>
        <w:rPr>
          <w:rFonts w:ascii="仿宋" w:eastAsia="仿宋" w:hAnsi="仿宋" w:hint="eastAsia"/>
          <w:szCs w:val="32"/>
          <w:shd w:val="clear" w:color="auto" w:fill="FFFFFF"/>
        </w:rPr>
        <w:t>设计文件上传</w:t>
      </w:r>
      <w:r>
        <w:rPr>
          <w:rFonts w:ascii="仿宋" w:eastAsia="仿宋" w:hAnsi="仿宋"/>
          <w:szCs w:val="32"/>
          <w:shd w:val="clear" w:color="auto" w:fill="FFFFFF"/>
        </w:rPr>
        <w:t>“浙江省工程建设全过程图纸数字化管理系统（杭州）”</w:t>
      </w:r>
      <w:r>
        <w:rPr>
          <w:rFonts w:ascii="仿宋" w:eastAsia="仿宋" w:hAnsi="仿宋" w:hint="eastAsia"/>
          <w:szCs w:val="32"/>
          <w:shd w:val="clear" w:color="auto" w:fill="FFFFFF"/>
        </w:rPr>
        <w:t>（以下简称“图审系统”），并</w:t>
      </w:r>
      <w:r w:rsidRPr="00346337">
        <w:rPr>
          <w:rFonts w:ascii="仿宋" w:eastAsia="仿宋" w:hAnsi="仿宋" w:hint="eastAsia"/>
          <w:szCs w:val="32"/>
          <w:shd w:val="clear" w:color="auto" w:fill="FFFFFF"/>
        </w:rPr>
        <w:t>取得《施工图上传确认书》</w:t>
      </w:r>
      <w:r>
        <w:rPr>
          <w:rFonts w:ascii="仿宋" w:eastAsia="仿宋" w:hAnsi="仿宋" w:hint="eastAsia"/>
          <w:szCs w:val="32"/>
          <w:shd w:val="clear" w:color="auto" w:fill="FFFFFF"/>
        </w:rPr>
        <w:t>。取消施工图审查的项目，</w:t>
      </w:r>
      <w:r w:rsidR="000252B5">
        <w:rPr>
          <w:rFonts w:ascii="仿宋" w:eastAsia="仿宋" w:hAnsi="仿宋" w:hint="eastAsia"/>
          <w:szCs w:val="32"/>
          <w:shd w:val="clear" w:color="auto" w:fill="FFFFFF"/>
        </w:rPr>
        <w:t>凭</w:t>
      </w:r>
      <w:r w:rsidRPr="00346337">
        <w:rPr>
          <w:rFonts w:ascii="仿宋" w:eastAsia="仿宋" w:hAnsi="仿宋" w:hint="eastAsia"/>
          <w:szCs w:val="32"/>
          <w:shd w:val="clear" w:color="auto" w:fill="FFFFFF"/>
        </w:rPr>
        <w:t>《施工图上传确认书》</w:t>
      </w:r>
      <w:r>
        <w:rPr>
          <w:rFonts w:ascii="仿宋" w:eastAsia="仿宋" w:hAnsi="仿宋" w:hint="eastAsia"/>
          <w:szCs w:val="32"/>
          <w:shd w:val="clear" w:color="auto" w:fill="FFFFFF"/>
        </w:rPr>
        <w:t>申请办理</w:t>
      </w:r>
      <w:r w:rsidRPr="00346337">
        <w:rPr>
          <w:rFonts w:ascii="仿宋" w:eastAsia="仿宋" w:hAnsi="仿宋" w:hint="eastAsia"/>
          <w:szCs w:val="32"/>
          <w:shd w:val="clear" w:color="auto" w:fill="FFFFFF"/>
        </w:rPr>
        <w:t>施工许可；</w:t>
      </w:r>
      <w:r w:rsidR="000252B5">
        <w:rPr>
          <w:rFonts w:ascii="仿宋" w:eastAsia="仿宋" w:hAnsi="仿宋" w:hint="eastAsia"/>
          <w:szCs w:val="32"/>
          <w:shd w:val="clear" w:color="auto" w:fill="FFFFFF"/>
        </w:rPr>
        <w:t>施工图后置审查的项目，凭</w:t>
      </w:r>
      <w:r w:rsidR="000252B5" w:rsidRPr="00346337">
        <w:rPr>
          <w:rFonts w:ascii="仿宋" w:eastAsia="仿宋" w:hAnsi="仿宋" w:hint="eastAsia"/>
          <w:szCs w:val="32"/>
          <w:shd w:val="clear" w:color="auto" w:fill="FFFFFF"/>
        </w:rPr>
        <w:t>《施工图上传确认书》</w:t>
      </w:r>
      <w:r w:rsidR="000252B5">
        <w:rPr>
          <w:rFonts w:ascii="仿宋" w:eastAsia="仿宋" w:hAnsi="仿宋" w:hint="eastAsia"/>
          <w:szCs w:val="32"/>
          <w:shd w:val="clear" w:color="auto" w:fill="FFFFFF"/>
        </w:rPr>
        <w:t>和施工图</w:t>
      </w:r>
      <w:r w:rsidR="00B715C5">
        <w:rPr>
          <w:rFonts w:ascii="仿宋" w:eastAsia="仿宋" w:hAnsi="仿宋" w:hint="eastAsia"/>
          <w:szCs w:val="32"/>
          <w:shd w:val="clear" w:color="auto" w:fill="FFFFFF"/>
        </w:rPr>
        <w:t>质量</w:t>
      </w:r>
      <w:r w:rsidR="000252B5">
        <w:rPr>
          <w:rFonts w:ascii="仿宋" w:eastAsia="仿宋" w:hAnsi="仿宋" w:hint="eastAsia"/>
          <w:szCs w:val="32"/>
          <w:shd w:val="clear" w:color="auto" w:fill="FFFFFF"/>
        </w:rPr>
        <w:t>承诺书申请办理</w:t>
      </w:r>
      <w:r w:rsidR="000252B5" w:rsidRPr="00346337">
        <w:rPr>
          <w:rFonts w:ascii="仿宋" w:eastAsia="仿宋" w:hAnsi="仿宋" w:hint="eastAsia"/>
          <w:szCs w:val="32"/>
          <w:shd w:val="clear" w:color="auto" w:fill="FFFFFF"/>
        </w:rPr>
        <w:t>施工许可</w:t>
      </w:r>
      <w:r w:rsidR="000252B5">
        <w:rPr>
          <w:rFonts w:ascii="仿宋" w:eastAsia="仿宋" w:hAnsi="仿宋" w:hint="eastAsia"/>
          <w:szCs w:val="32"/>
          <w:shd w:val="clear" w:color="auto" w:fill="FFFFFF"/>
        </w:rPr>
        <w:t>。其他申请条件不变。</w:t>
      </w:r>
    </w:p>
    <w:p w:rsidR="00DE0497" w:rsidRDefault="00DE0497" w:rsidP="00DE0497">
      <w:pPr>
        <w:shd w:val="clear" w:color="auto" w:fill="FFFFFF"/>
        <w:spacing w:line="560" w:lineRule="exact"/>
        <w:ind w:firstLineChars="200" w:firstLine="596"/>
        <w:contextualSpacing/>
        <w:rPr>
          <w:rFonts w:ascii="仿宋" w:eastAsia="仿宋" w:hAnsi="仿宋"/>
          <w:szCs w:val="32"/>
          <w:shd w:val="clear" w:color="auto" w:fill="FFFFFF"/>
        </w:rPr>
      </w:pPr>
      <w:r>
        <w:rPr>
          <w:rFonts w:ascii="仿宋" w:eastAsia="仿宋" w:hAnsi="仿宋" w:hint="eastAsia"/>
          <w:b/>
          <w:szCs w:val="32"/>
          <w:shd w:val="clear" w:color="auto" w:fill="FFFFFF"/>
        </w:rPr>
        <w:t>2.深化分阶段施工许可。</w:t>
      </w:r>
      <w:r>
        <w:rPr>
          <w:rFonts w:ascii="仿宋" w:eastAsia="仿宋" w:hAnsi="仿宋"/>
          <w:szCs w:val="32"/>
          <w:shd w:val="clear" w:color="auto" w:fill="FFFFFF"/>
        </w:rPr>
        <w:t>建设单位在确定项目施工总承包单位后，可根据施工进展需要，按照基坑围护、主体工程底板以下（不含底板）、主体工程底板以上、专项工程（装饰装修、幕墙、</w:t>
      </w:r>
      <w:r>
        <w:rPr>
          <w:rFonts w:ascii="仿宋" w:eastAsia="仿宋" w:hAnsi="仿宋" w:hint="eastAsia"/>
          <w:szCs w:val="32"/>
          <w:shd w:val="clear" w:color="auto" w:fill="FFFFFF"/>
        </w:rPr>
        <w:t>室外附属工程等）</w:t>
      </w:r>
      <w:r>
        <w:rPr>
          <w:rFonts w:ascii="仿宋" w:eastAsia="仿宋" w:hAnsi="仿宋"/>
          <w:szCs w:val="32"/>
          <w:shd w:val="clear" w:color="auto" w:fill="FFFFFF"/>
        </w:rPr>
        <w:t>四个阶段，分别或组合申请办理施工许可手续。建设单位在申请基坑围护、主体工程底板以下施工许可时，无需办理</w:t>
      </w:r>
      <w:r w:rsidR="00B715C5">
        <w:rPr>
          <w:rFonts w:ascii="仿宋" w:eastAsia="仿宋" w:hAnsi="仿宋" w:hint="eastAsia"/>
          <w:szCs w:val="32"/>
          <w:shd w:val="clear" w:color="auto" w:fill="FFFFFF"/>
        </w:rPr>
        <w:t>“</w:t>
      </w:r>
      <w:r w:rsidR="00B715C5">
        <w:rPr>
          <w:rFonts w:ascii="仿宋" w:eastAsia="仿宋" w:hAnsi="仿宋"/>
          <w:szCs w:val="32"/>
          <w:shd w:val="clear" w:color="auto" w:fill="FFFFFF"/>
        </w:rPr>
        <w:t>人防工程易地建设费核实与征收</w:t>
      </w:r>
      <w:r w:rsidR="00B715C5">
        <w:rPr>
          <w:rFonts w:ascii="仿宋" w:eastAsia="仿宋" w:hAnsi="仿宋" w:hint="eastAsia"/>
          <w:szCs w:val="32"/>
          <w:shd w:val="clear" w:color="auto" w:fill="FFFFFF"/>
        </w:rPr>
        <w:t>”</w:t>
      </w:r>
      <w:r w:rsidR="0047668A">
        <w:rPr>
          <w:rFonts w:ascii="仿宋" w:eastAsia="仿宋" w:hAnsi="仿宋" w:hint="eastAsia"/>
          <w:szCs w:val="32"/>
          <w:shd w:val="clear" w:color="auto" w:fill="FFFFFF"/>
        </w:rPr>
        <w:t>、</w:t>
      </w:r>
      <w:r w:rsidR="00B715C5">
        <w:rPr>
          <w:rFonts w:ascii="仿宋" w:eastAsia="仿宋" w:hAnsi="仿宋" w:hint="eastAsia"/>
          <w:szCs w:val="32"/>
          <w:shd w:val="clear" w:color="auto" w:fill="FFFFFF"/>
        </w:rPr>
        <w:t>“</w:t>
      </w:r>
      <w:r w:rsidR="00B715C5">
        <w:rPr>
          <w:rFonts w:ascii="仿宋" w:eastAsia="仿宋" w:hAnsi="仿宋"/>
          <w:szCs w:val="32"/>
          <w:shd w:val="clear" w:color="auto" w:fill="FFFFFF"/>
        </w:rPr>
        <w:t>应建防空地下室的民用建筑项目报建</w:t>
      </w:r>
      <w:r w:rsidR="00B715C5">
        <w:rPr>
          <w:rFonts w:ascii="仿宋" w:eastAsia="仿宋" w:hAnsi="仿宋" w:hint="eastAsia"/>
          <w:szCs w:val="32"/>
          <w:shd w:val="clear" w:color="auto" w:fill="FFFFFF"/>
        </w:rPr>
        <w:t>”</w:t>
      </w:r>
      <w:r w:rsidR="0047668A">
        <w:rPr>
          <w:rFonts w:ascii="仿宋" w:eastAsia="仿宋" w:hAnsi="仿宋" w:hint="eastAsia"/>
          <w:szCs w:val="32"/>
          <w:shd w:val="clear" w:color="auto" w:fill="FFFFFF"/>
        </w:rPr>
        <w:t>、</w:t>
      </w:r>
      <w:r w:rsidR="00B715C5">
        <w:rPr>
          <w:rFonts w:ascii="仿宋" w:eastAsia="仿宋" w:hAnsi="仿宋" w:hint="eastAsia"/>
          <w:szCs w:val="32"/>
          <w:shd w:val="clear" w:color="auto" w:fill="FFFFFF"/>
        </w:rPr>
        <w:t>“消防设计审查”</w:t>
      </w:r>
      <w:r>
        <w:rPr>
          <w:rFonts w:ascii="仿宋" w:eastAsia="仿宋" w:hAnsi="仿宋" w:hint="eastAsia"/>
          <w:szCs w:val="32"/>
          <w:shd w:val="clear" w:color="auto" w:fill="FFFFFF"/>
        </w:rPr>
        <w:t>等</w:t>
      </w:r>
      <w:r>
        <w:rPr>
          <w:rFonts w:ascii="仿宋" w:eastAsia="仿宋" w:hAnsi="仿宋"/>
          <w:szCs w:val="32"/>
          <w:shd w:val="clear" w:color="auto" w:fill="FFFFFF"/>
        </w:rPr>
        <w:t>手续</w:t>
      </w:r>
      <w:r>
        <w:rPr>
          <w:rFonts w:ascii="仿宋" w:eastAsia="仿宋" w:hAnsi="仿宋" w:hint="eastAsia"/>
          <w:szCs w:val="32"/>
          <w:shd w:val="clear" w:color="auto" w:fill="FFFFFF"/>
        </w:rPr>
        <w:t>。</w:t>
      </w:r>
    </w:p>
    <w:p w:rsidR="00DE0497" w:rsidRDefault="00DE0497" w:rsidP="00DE0497">
      <w:pPr>
        <w:shd w:val="clear" w:color="auto" w:fill="FFFFFF"/>
        <w:spacing w:line="560" w:lineRule="exact"/>
        <w:ind w:firstLineChars="200" w:firstLine="596"/>
        <w:contextualSpacing/>
        <w:outlineLvl w:val="0"/>
        <w:rPr>
          <w:rFonts w:ascii="仿宋" w:eastAsia="仿宋" w:hAnsi="仿宋"/>
          <w:szCs w:val="32"/>
          <w:shd w:val="clear" w:color="auto" w:fill="FFFFFF"/>
        </w:rPr>
      </w:pPr>
      <w:r>
        <w:rPr>
          <w:rFonts w:ascii="仿宋" w:eastAsia="仿宋" w:hAnsi="仿宋" w:hint="eastAsia"/>
          <w:b/>
          <w:szCs w:val="32"/>
          <w:shd w:val="clear" w:color="auto" w:fill="FFFFFF"/>
        </w:rPr>
        <w:t>3.简化申请材料。</w:t>
      </w:r>
      <w:r>
        <w:rPr>
          <w:rFonts w:ascii="仿宋" w:eastAsia="仿宋" w:hAnsi="仿宋" w:hint="eastAsia"/>
          <w:szCs w:val="32"/>
          <w:shd w:val="clear" w:color="auto" w:fill="FFFFFF"/>
        </w:rPr>
        <w:t>将</w:t>
      </w:r>
      <w:r>
        <w:rPr>
          <w:rFonts w:ascii="仿宋" w:eastAsia="仿宋" w:hAnsi="仿宋"/>
          <w:szCs w:val="32"/>
          <w:shd w:val="clear" w:color="auto" w:fill="FFFFFF"/>
        </w:rPr>
        <w:t>办理</w:t>
      </w:r>
      <w:r w:rsidR="00B715C5">
        <w:rPr>
          <w:rFonts w:ascii="仿宋" w:eastAsia="仿宋" w:hAnsi="仿宋" w:hint="eastAsia"/>
          <w:szCs w:val="32"/>
          <w:shd w:val="clear" w:color="auto" w:fill="FFFFFF"/>
        </w:rPr>
        <w:t>“</w:t>
      </w:r>
      <w:r w:rsidR="00B715C5">
        <w:rPr>
          <w:rFonts w:ascii="仿宋" w:eastAsia="仿宋" w:hAnsi="仿宋"/>
          <w:szCs w:val="32"/>
          <w:shd w:val="clear" w:color="auto" w:fill="FFFFFF"/>
        </w:rPr>
        <w:t>人防工程易地建设费核实与征收</w:t>
      </w:r>
      <w:r w:rsidR="00B715C5">
        <w:rPr>
          <w:rFonts w:ascii="仿宋" w:eastAsia="仿宋" w:hAnsi="仿宋" w:hint="eastAsia"/>
          <w:szCs w:val="32"/>
          <w:shd w:val="clear" w:color="auto" w:fill="FFFFFF"/>
        </w:rPr>
        <w:t>”</w:t>
      </w:r>
      <w:r w:rsidR="0047668A">
        <w:rPr>
          <w:rFonts w:ascii="仿宋" w:eastAsia="仿宋" w:hAnsi="仿宋" w:hint="eastAsia"/>
          <w:szCs w:val="32"/>
          <w:shd w:val="clear" w:color="auto" w:fill="FFFFFF"/>
        </w:rPr>
        <w:t>、</w:t>
      </w:r>
      <w:r w:rsidR="00B715C5">
        <w:rPr>
          <w:rFonts w:ascii="仿宋" w:eastAsia="仿宋" w:hAnsi="仿宋" w:hint="eastAsia"/>
          <w:szCs w:val="32"/>
          <w:shd w:val="clear" w:color="auto" w:fill="FFFFFF"/>
        </w:rPr>
        <w:t>“</w:t>
      </w:r>
      <w:r w:rsidR="00B715C5">
        <w:rPr>
          <w:rFonts w:ascii="仿宋" w:eastAsia="仿宋" w:hAnsi="仿宋"/>
          <w:szCs w:val="32"/>
          <w:shd w:val="clear" w:color="auto" w:fill="FFFFFF"/>
        </w:rPr>
        <w:t>应建防空地下室的民用建筑项目报建</w:t>
      </w:r>
      <w:r w:rsidR="00B715C5">
        <w:rPr>
          <w:rFonts w:ascii="仿宋" w:eastAsia="仿宋" w:hAnsi="仿宋" w:hint="eastAsia"/>
          <w:szCs w:val="32"/>
          <w:shd w:val="clear" w:color="auto" w:fill="FFFFFF"/>
        </w:rPr>
        <w:t>”</w:t>
      </w:r>
      <w:r>
        <w:rPr>
          <w:rFonts w:ascii="仿宋" w:eastAsia="仿宋" w:hAnsi="仿宋"/>
          <w:szCs w:val="32"/>
          <w:shd w:val="clear" w:color="auto" w:fill="FFFFFF"/>
        </w:rPr>
        <w:t>审批</w:t>
      </w:r>
      <w:r>
        <w:rPr>
          <w:rFonts w:ascii="仿宋" w:eastAsia="仿宋" w:hAnsi="仿宋" w:hint="eastAsia"/>
          <w:szCs w:val="32"/>
          <w:shd w:val="clear" w:color="auto" w:fill="FFFFFF"/>
        </w:rPr>
        <w:t>手续</w:t>
      </w:r>
      <w:r>
        <w:rPr>
          <w:rFonts w:ascii="仿宋" w:eastAsia="仿宋" w:hAnsi="仿宋"/>
          <w:szCs w:val="32"/>
          <w:shd w:val="clear" w:color="auto" w:fill="FFFFFF"/>
        </w:rPr>
        <w:t>的</w:t>
      </w:r>
      <w:r>
        <w:rPr>
          <w:rFonts w:ascii="仿宋" w:eastAsia="仿宋" w:hAnsi="仿宋" w:hint="eastAsia"/>
          <w:szCs w:val="32"/>
          <w:shd w:val="clear" w:color="auto" w:fill="FFFFFF"/>
        </w:rPr>
        <w:t>申请</w:t>
      </w:r>
      <w:r>
        <w:rPr>
          <w:rFonts w:ascii="仿宋" w:eastAsia="仿宋" w:hAnsi="仿宋"/>
          <w:szCs w:val="32"/>
          <w:shd w:val="clear" w:color="auto" w:fill="FFFFFF"/>
        </w:rPr>
        <w:t>材料</w:t>
      </w:r>
      <w:r w:rsidR="00B715C5">
        <w:rPr>
          <w:rFonts w:ascii="仿宋" w:eastAsia="仿宋" w:hAnsi="仿宋" w:hint="eastAsia"/>
          <w:szCs w:val="32"/>
          <w:shd w:val="clear" w:color="auto" w:fill="FFFFFF"/>
        </w:rPr>
        <w:t>，</w:t>
      </w:r>
      <w:r>
        <w:rPr>
          <w:rFonts w:ascii="仿宋" w:eastAsia="仿宋" w:hAnsi="仿宋"/>
          <w:szCs w:val="32"/>
          <w:shd w:val="clear" w:color="auto" w:fill="FFFFFF"/>
        </w:rPr>
        <w:t>由《施工图审查报告</w:t>
      </w:r>
      <w:r>
        <w:rPr>
          <w:rFonts w:ascii="仿宋" w:eastAsia="仿宋" w:hAnsi="仿宋" w:hint="eastAsia"/>
          <w:szCs w:val="32"/>
          <w:shd w:val="clear" w:color="auto" w:fill="FFFFFF"/>
        </w:rPr>
        <w:t>》</w:t>
      </w:r>
      <w:r>
        <w:rPr>
          <w:rFonts w:ascii="仿宋" w:eastAsia="仿宋" w:hAnsi="仿宋"/>
          <w:szCs w:val="32"/>
          <w:shd w:val="clear" w:color="auto" w:fill="FFFFFF"/>
        </w:rPr>
        <w:t>及加盖审图章的全套工程施工图设计文件</w:t>
      </w:r>
      <w:r w:rsidR="00B715C5">
        <w:rPr>
          <w:rFonts w:ascii="仿宋" w:eastAsia="仿宋" w:hAnsi="仿宋" w:hint="eastAsia"/>
          <w:szCs w:val="32"/>
          <w:shd w:val="clear" w:color="auto" w:fill="FFFFFF"/>
        </w:rPr>
        <w:t>，</w:t>
      </w:r>
      <w:r>
        <w:rPr>
          <w:rFonts w:ascii="仿宋" w:eastAsia="仿宋" w:hAnsi="仿宋"/>
          <w:szCs w:val="32"/>
          <w:shd w:val="clear" w:color="auto" w:fill="FFFFFF"/>
        </w:rPr>
        <w:t>调整为全套施工图设计文件</w:t>
      </w:r>
      <w:r>
        <w:rPr>
          <w:rFonts w:ascii="仿宋" w:eastAsia="仿宋" w:hAnsi="仿宋" w:hint="eastAsia"/>
          <w:szCs w:val="32"/>
          <w:shd w:val="clear" w:color="auto" w:fill="FFFFFF"/>
        </w:rPr>
        <w:t>。</w:t>
      </w:r>
    </w:p>
    <w:p w:rsidR="00DE0497" w:rsidRPr="00DE0497" w:rsidRDefault="00DE0497" w:rsidP="00DE0497">
      <w:pPr>
        <w:shd w:val="clear" w:color="auto" w:fill="FFFFFF"/>
        <w:spacing w:line="560" w:lineRule="exact"/>
        <w:ind w:firstLineChars="200" w:firstLine="594"/>
        <w:contextualSpacing/>
        <w:outlineLvl w:val="0"/>
        <w:rPr>
          <w:rFonts w:ascii="楷体" w:eastAsia="楷体" w:hAnsi="楷体"/>
          <w:szCs w:val="32"/>
          <w:shd w:val="clear" w:color="auto" w:fill="FFFFFF"/>
        </w:rPr>
      </w:pPr>
      <w:r w:rsidRPr="00DE0497">
        <w:rPr>
          <w:rFonts w:ascii="楷体" w:eastAsia="楷体" w:hAnsi="楷体" w:hint="eastAsia"/>
          <w:szCs w:val="32"/>
          <w:shd w:val="clear" w:color="auto" w:fill="FFFFFF"/>
        </w:rPr>
        <w:t>（三）加强事中事后监管</w:t>
      </w:r>
    </w:p>
    <w:p w:rsidR="00AD344A" w:rsidRPr="00DE0497" w:rsidRDefault="00DE0497" w:rsidP="00DE0497">
      <w:pPr>
        <w:shd w:val="clear" w:color="auto" w:fill="FFFFFF"/>
        <w:spacing w:line="560" w:lineRule="exact"/>
        <w:ind w:firstLineChars="200" w:firstLine="594"/>
        <w:contextualSpacing/>
        <w:outlineLvl w:val="0"/>
        <w:rPr>
          <w:rFonts w:ascii="仿宋_GB2312"/>
          <w:szCs w:val="32"/>
        </w:rPr>
      </w:pPr>
      <w:r w:rsidRPr="00DE0497">
        <w:rPr>
          <w:rFonts w:ascii="仿宋" w:eastAsia="仿宋" w:hAnsi="仿宋" w:hint="eastAsia"/>
          <w:szCs w:val="32"/>
          <w:shd w:val="clear" w:color="auto" w:fill="FFFFFF"/>
        </w:rPr>
        <w:t>1</w:t>
      </w:r>
      <w:r w:rsidR="00F025BF" w:rsidRPr="00DE0497">
        <w:rPr>
          <w:rFonts w:ascii="仿宋" w:eastAsia="仿宋" w:hAnsi="仿宋"/>
          <w:szCs w:val="32"/>
          <w:shd w:val="clear" w:color="auto" w:fill="FFFFFF"/>
        </w:rPr>
        <w:t>.</w:t>
      </w:r>
      <w:r w:rsidR="00F025BF" w:rsidRPr="00DE0497">
        <w:rPr>
          <w:rFonts w:ascii="仿宋" w:eastAsia="仿宋" w:hAnsi="仿宋" w:hint="eastAsia"/>
          <w:szCs w:val="32"/>
          <w:shd w:val="clear" w:color="auto" w:fill="FFFFFF"/>
        </w:rPr>
        <w:t>取消</w:t>
      </w:r>
      <w:r w:rsidRPr="00DE0497">
        <w:rPr>
          <w:rFonts w:ascii="仿宋" w:eastAsia="仿宋" w:hAnsi="仿宋" w:hint="eastAsia"/>
          <w:szCs w:val="32"/>
          <w:shd w:val="clear" w:color="auto" w:fill="FFFFFF"/>
        </w:rPr>
        <w:t>施工图审查的项目，</w:t>
      </w:r>
      <w:r w:rsidR="00F025BF">
        <w:rPr>
          <w:rFonts w:ascii="仿宋" w:eastAsia="仿宋" w:hAnsi="仿宋"/>
          <w:szCs w:val="32"/>
          <w:shd w:val="clear" w:color="auto" w:fill="FFFFFF"/>
        </w:rPr>
        <w:t>各级建设（行政）主管部门</w:t>
      </w:r>
      <w:r w:rsidR="00F025BF">
        <w:rPr>
          <w:rFonts w:ascii="仿宋" w:eastAsia="仿宋" w:hAnsi="仿宋" w:hint="eastAsia"/>
          <w:szCs w:val="32"/>
          <w:shd w:val="clear" w:color="auto" w:fill="FFFFFF"/>
        </w:rPr>
        <w:t>根据审批权限，委托抽查机构对取消施工图审查的项目进行抽查，抽查比例不低于70%。抽查机构应具备施工图审查资质。抽查机构应在</w:t>
      </w:r>
      <w:r w:rsidR="00F025BF">
        <w:rPr>
          <w:rFonts w:ascii="仿宋" w:eastAsia="仿宋" w:hAnsi="仿宋"/>
          <w:szCs w:val="32"/>
          <w:shd w:val="clear" w:color="auto" w:fill="FFFFFF"/>
        </w:rPr>
        <w:t>项目施工许可证核发之日起</w:t>
      </w:r>
      <w:r w:rsidR="00F025BF">
        <w:rPr>
          <w:rFonts w:ascii="仿宋" w:eastAsia="仿宋" w:hAnsi="仿宋" w:hint="eastAsia"/>
          <w:szCs w:val="32"/>
          <w:shd w:val="clear" w:color="auto" w:fill="FFFFFF"/>
        </w:rPr>
        <w:t>15</w:t>
      </w:r>
      <w:r w:rsidR="00F025BF">
        <w:rPr>
          <w:rFonts w:ascii="仿宋" w:eastAsia="仿宋" w:hAnsi="仿宋"/>
          <w:szCs w:val="32"/>
          <w:shd w:val="clear" w:color="auto" w:fill="FFFFFF"/>
        </w:rPr>
        <w:t>个工作日内</w:t>
      </w:r>
      <w:r w:rsidR="00F025BF">
        <w:rPr>
          <w:rFonts w:ascii="仿宋" w:eastAsia="仿宋" w:hAnsi="仿宋" w:hint="eastAsia"/>
          <w:szCs w:val="32"/>
          <w:shd w:val="clear" w:color="auto" w:fill="FFFFFF"/>
        </w:rPr>
        <w:t>出具抽查意见；对抽查过程中发现的问题，各级行政主管部门依法</w:t>
      </w:r>
      <w:r>
        <w:rPr>
          <w:rFonts w:ascii="仿宋" w:eastAsia="仿宋" w:hAnsi="仿宋" w:hint="eastAsia"/>
          <w:szCs w:val="32"/>
          <w:shd w:val="clear" w:color="auto" w:fill="FFFFFF"/>
        </w:rPr>
        <w:t>查处</w:t>
      </w:r>
      <w:r w:rsidR="00F025BF">
        <w:rPr>
          <w:rFonts w:ascii="仿宋" w:eastAsia="仿宋" w:hAnsi="仿宋"/>
          <w:szCs w:val="32"/>
          <w:shd w:val="clear" w:color="auto" w:fill="FFFFFF"/>
        </w:rPr>
        <w:t>。</w:t>
      </w:r>
    </w:p>
    <w:p w:rsidR="00AD344A" w:rsidRDefault="00DE0497" w:rsidP="00DE0497">
      <w:pPr>
        <w:shd w:val="clear" w:color="auto" w:fill="FFFFFF"/>
        <w:spacing w:line="560" w:lineRule="exact"/>
        <w:ind w:firstLineChars="200" w:firstLine="594"/>
        <w:contextualSpacing/>
        <w:outlineLvl w:val="0"/>
        <w:rPr>
          <w:rFonts w:ascii="仿宋" w:eastAsia="仿宋" w:hAnsi="仿宋"/>
          <w:szCs w:val="32"/>
        </w:rPr>
      </w:pPr>
      <w:r w:rsidRPr="00DE0497">
        <w:rPr>
          <w:rFonts w:ascii="仿宋" w:eastAsia="仿宋" w:hAnsi="仿宋" w:hint="eastAsia"/>
          <w:szCs w:val="32"/>
        </w:rPr>
        <w:lastRenderedPageBreak/>
        <w:t>2</w:t>
      </w:r>
      <w:r w:rsidR="00F025BF" w:rsidRPr="00DE0497">
        <w:rPr>
          <w:rFonts w:ascii="仿宋" w:eastAsia="仿宋" w:hAnsi="仿宋"/>
          <w:szCs w:val="32"/>
        </w:rPr>
        <w:t>.</w:t>
      </w:r>
      <w:r w:rsidR="00AD344A" w:rsidRPr="00DE0497">
        <w:rPr>
          <w:rFonts w:ascii="仿宋" w:eastAsia="仿宋" w:hAnsi="仿宋" w:hint="eastAsia"/>
          <w:szCs w:val="32"/>
        </w:rPr>
        <w:t>施工图</w:t>
      </w:r>
      <w:r w:rsidRPr="00DE0497">
        <w:rPr>
          <w:rFonts w:ascii="仿宋" w:eastAsia="仿宋" w:hAnsi="仿宋" w:hint="eastAsia"/>
          <w:szCs w:val="32"/>
        </w:rPr>
        <w:t>后置审查的项目，</w:t>
      </w:r>
      <w:r w:rsidR="00F025BF">
        <w:rPr>
          <w:rFonts w:ascii="仿宋" w:eastAsia="仿宋" w:hAnsi="仿宋"/>
          <w:szCs w:val="32"/>
        </w:rPr>
        <w:t>图审机构应在项目施工许可证核发之日起15个工作日内出具</w:t>
      </w:r>
      <w:r w:rsidR="00F025BF">
        <w:rPr>
          <w:rFonts w:ascii="仿宋" w:eastAsia="仿宋" w:hAnsi="仿宋" w:hint="eastAsia"/>
          <w:szCs w:val="32"/>
        </w:rPr>
        <w:t>相应阶段的</w:t>
      </w:r>
      <w:r w:rsidR="00F025BF">
        <w:rPr>
          <w:rFonts w:ascii="仿宋" w:eastAsia="仿宋" w:hAnsi="仿宋"/>
          <w:szCs w:val="32"/>
        </w:rPr>
        <w:t>图审意见。建设单位应在项目施工许可证核发之日起30个工作日内，并在办理消防验收</w:t>
      </w:r>
      <w:r w:rsidR="00F025BF">
        <w:rPr>
          <w:rFonts w:ascii="仿宋" w:eastAsia="仿宋" w:hAnsi="仿宋" w:hint="eastAsia"/>
          <w:szCs w:val="32"/>
        </w:rPr>
        <w:t>（</w:t>
      </w:r>
      <w:r w:rsidR="00F025BF">
        <w:rPr>
          <w:rFonts w:ascii="仿宋" w:eastAsia="仿宋" w:hAnsi="仿宋"/>
          <w:szCs w:val="32"/>
        </w:rPr>
        <w:t>备案</w:t>
      </w:r>
      <w:r w:rsidR="00F025BF">
        <w:rPr>
          <w:rFonts w:ascii="仿宋" w:eastAsia="仿宋" w:hAnsi="仿宋" w:hint="eastAsia"/>
          <w:szCs w:val="32"/>
        </w:rPr>
        <w:t>）</w:t>
      </w:r>
      <w:r w:rsidR="00F025BF">
        <w:rPr>
          <w:rFonts w:ascii="仿宋" w:eastAsia="仿宋" w:hAnsi="仿宋"/>
          <w:szCs w:val="32"/>
        </w:rPr>
        <w:t>前，获得</w:t>
      </w:r>
      <w:r w:rsidR="00F025BF">
        <w:rPr>
          <w:rFonts w:ascii="仿宋" w:eastAsia="仿宋" w:hAnsi="仿宋" w:hint="eastAsia"/>
          <w:szCs w:val="32"/>
        </w:rPr>
        <w:t>施工许可对应阶段的</w:t>
      </w:r>
      <w:r w:rsidR="00F025BF">
        <w:rPr>
          <w:rFonts w:ascii="仿宋" w:eastAsia="仿宋" w:hAnsi="仿宋"/>
          <w:szCs w:val="32"/>
        </w:rPr>
        <w:t>《施工图设计文件审查合格书》。</w:t>
      </w:r>
      <w:r w:rsidR="00F025BF">
        <w:rPr>
          <w:rFonts w:ascii="仿宋" w:eastAsia="仿宋" w:hAnsi="仿宋" w:hint="eastAsia"/>
          <w:szCs w:val="32"/>
        </w:rPr>
        <w:t>逾期未取得的，</w:t>
      </w:r>
      <w:r>
        <w:rPr>
          <w:rFonts w:ascii="仿宋" w:eastAsia="仿宋" w:hAnsi="仿宋" w:hint="eastAsia"/>
          <w:szCs w:val="32"/>
          <w:shd w:val="clear" w:color="auto" w:fill="FFFFFF"/>
        </w:rPr>
        <w:t>各级行政主管部门依法查处</w:t>
      </w:r>
      <w:r w:rsidR="00F025BF">
        <w:rPr>
          <w:rFonts w:ascii="仿宋" w:eastAsia="仿宋" w:hAnsi="仿宋" w:hint="eastAsia"/>
          <w:szCs w:val="32"/>
        </w:rPr>
        <w:t>。</w:t>
      </w:r>
    </w:p>
    <w:p w:rsidR="00DE0497" w:rsidRPr="00DE0497" w:rsidRDefault="00DE0497" w:rsidP="00DE0497">
      <w:pPr>
        <w:shd w:val="clear" w:color="auto" w:fill="FFFFFF"/>
        <w:spacing w:line="560" w:lineRule="exact"/>
        <w:ind w:firstLineChars="200" w:firstLine="594"/>
        <w:contextualSpacing/>
        <w:outlineLvl w:val="0"/>
        <w:rPr>
          <w:rFonts w:ascii="仿宋" w:eastAsia="仿宋" w:hAnsi="仿宋"/>
          <w:szCs w:val="32"/>
        </w:rPr>
      </w:pPr>
      <w:r>
        <w:rPr>
          <w:rFonts w:ascii="仿宋" w:eastAsia="仿宋" w:hAnsi="仿宋" w:hint="eastAsia"/>
          <w:szCs w:val="32"/>
        </w:rPr>
        <w:t>3.</w:t>
      </w:r>
      <w:r>
        <w:rPr>
          <w:rFonts w:ascii="仿宋" w:eastAsia="仿宋" w:hAnsi="仿宋" w:hint="eastAsia"/>
          <w:szCs w:val="32"/>
          <w:shd w:val="clear" w:color="auto" w:fill="FFFFFF"/>
        </w:rPr>
        <w:t>取消</w:t>
      </w:r>
      <w:r>
        <w:rPr>
          <w:rFonts w:ascii="仿宋" w:eastAsia="仿宋" w:hAnsi="仿宋"/>
          <w:szCs w:val="32"/>
          <w:shd w:val="clear" w:color="auto" w:fill="FFFFFF"/>
        </w:rPr>
        <w:t>施工图审查项目</w:t>
      </w:r>
      <w:r>
        <w:rPr>
          <w:rFonts w:ascii="仿宋" w:eastAsia="仿宋" w:hAnsi="仿宋" w:hint="eastAsia"/>
          <w:szCs w:val="32"/>
          <w:shd w:val="clear" w:color="auto" w:fill="FFFFFF"/>
        </w:rPr>
        <w:t>、</w:t>
      </w:r>
      <w:r>
        <w:rPr>
          <w:rFonts w:ascii="仿宋" w:eastAsia="仿宋" w:hAnsi="仿宋"/>
          <w:szCs w:val="32"/>
          <w:shd w:val="clear" w:color="auto" w:fill="FFFFFF"/>
        </w:rPr>
        <w:t>取得图审合格书前</w:t>
      </w:r>
      <w:r>
        <w:rPr>
          <w:rFonts w:ascii="仿宋" w:eastAsia="仿宋" w:hAnsi="仿宋" w:hint="eastAsia"/>
          <w:szCs w:val="32"/>
          <w:shd w:val="clear" w:color="auto" w:fill="FFFFFF"/>
        </w:rPr>
        <w:t>的</w:t>
      </w:r>
      <w:r>
        <w:rPr>
          <w:rFonts w:ascii="仿宋" w:eastAsia="仿宋" w:hAnsi="仿宋"/>
          <w:szCs w:val="32"/>
          <w:shd w:val="clear" w:color="auto" w:fill="FFFFFF"/>
        </w:rPr>
        <w:t>施工图后置审查项目</w:t>
      </w:r>
      <w:r>
        <w:rPr>
          <w:rFonts w:ascii="仿宋" w:eastAsia="仿宋" w:hAnsi="仿宋" w:hint="eastAsia"/>
          <w:szCs w:val="32"/>
          <w:shd w:val="clear" w:color="auto" w:fill="FFFFFF"/>
        </w:rPr>
        <w:t>，</w:t>
      </w:r>
      <w:r>
        <w:rPr>
          <w:rFonts w:ascii="仿宋" w:eastAsia="仿宋" w:hAnsi="仿宋"/>
          <w:szCs w:val="32"/>
          <w:shd w:val="clear" w:color="auto" w:fill="FFFFFF"/>
        </w:rPr>
        <w:t>以上传</w:t>
      </w:r>
      <w:r>
        <w:rPr>
          <w:rFonts w:ascii="仿宋" w:eastAsia="仿宋" w:hAnsi="仿宋" w:hint="eastAsia"/>
          <w:szCs w:val="32"/>
          <w:shd w:val="clear" w:color="auto" w:fill="FFFFFF"/>
        </w:rPr>
        <w:t>图审系统</w:t>
      </w:r>
      <w:r>
        <w:rPr>
          <w:rFonts w:ascii="仿宋" w:eastAsia="仿宋" w:hAnsi="仿宋"/>
          <w:szCs w:val="32"/>
          <w:shd w:val="clear" w:color="auto" w:fill="FFFFFF"/>
        </w:rPr>
        <w:t>的施工图设计文件作为工程质量安全监督</w:t>
      </w:r>
      <w:r>
        <w:rPr>
          <w:rFonts w:ascii="仿宋" w:eastAsia="仿宋" w:hAnsi="仿宋" w:hint="eastAsia"/>
          <w:szCs w:val="32"/>
          <w:shd w:val="clear" w:color="auto" w:fill="FFFFFF"/>
        </w:rPr>
        <w:t>、</w:t>
      </w:r>
      <w:r>
        <w:rPr>
          <w:rFonts w:ascii="仿宋" w:eastAsia="仿宋" w:hAnsi="仿宋"/>
          <w:szCs w:val="32"/>
          <w:shd w:val="clear" w:color="auto" w:fill="FFFFFF"/>
        </w:rPr>
        <w:t>人防质量监督</w:t>
      </w:r>
      <w:r>
        <w:rPr>
          <w:rFonts w:ascii="仿宋" w:eastAsia="仿宋" w:hAnsi="仿宋" w:hint="eastAsia"/>
          <w:szCs w:val="32"/>
          <w:shd w:val="clear" w:color="auto" w:fill="FFFFFF"/>
        </w:rPr>
        <w:t>的依据</w:t>
      </w:r>
      <w:r w:rsidRPr="00F91218">
        <w:rPr>
          <w:rFonts w:ascii="仿宋" w:eastAsia="仿宋" w:hAnsi="仿宋" w:hint="eastAsia"/>
          <w:szCs w:val="32"/>
          <w:shd w:val="clear" w:color="auto" w:fill="FFFFFF"/>
        </w:rPr>
        <w:t>。</w:t>
      </w:r>
    </w:p>
    <w:p w:rsidR="00AD344A" w:rsidRDefault="002B0DEA">
      <w:pPr>
        <w:shd w:val="clear" w:color="auto" w:fill="FFFFFF"/>
        <w:spacing w:line="560" w:lineRule="exact"/>
        <w:ind w:firstLineChars="200" w:firstLine="594"/>
        <w:contextualSpacing/>
        <w:rPr>
          <w:rFonts w:ascii="黑体" w:eastAsia="黑体" w:hAnsi="黑体"/>
          <w:szCs w:val="32"/>
          <w:shd w:val="clear" w:color="auto" w:fill="FFFFFF"/>
        </w:rPr>
      </w:pPr>
      <w:r>
        <w:rPr>
          <w:rFonts w:ascii="黑体" w:eastAsia="黑体" w:hAnsi="黑体" w:hint="eastAsia"/>
          <w:szCs w:val="32"/>
          <w:shd w:val="clear" w:color="auto" w:fill="FFFFFF"/>
        </w:rPr>
        <w:t>四</w:t>
      </w:r>
      <w:r w:rsidR="00F025BF">
        <w:rPr>
          <w:rFonts w:ascii="黑体" w:eastAsia="黑体" w:hAnsi="黑体"/>
          <w:szCs w:val="32"/>
          <w:shd w:val="clear" w:color="auto" w:fill="FFFFFF"/>
        </w:rPr>
        <w:t>、保障措施</w:t>
      </w:r>
    </w:p>
    <w:p w:rsidR="00AD344A" w:rsidRDefault="008D506D" w:rsidP="00346337">
      <w:pPr>
        <w:spacing w:line="560" w:lineRule="exact"/>
        <w:ind w:firstLineChars="200" w:firstLine="596"/>
        <w:contextualSpacing/>
        <w:rPr>
          <w:rFonts w:ascii="仿宋" w:eastAsia="仿宋" w:hAnsi="仿宋"/>
          <w:b/>
          <w:szCs w:val="32"/>
          <w:shd w:val="clear" w:color="auto" w:fill="FFFFFF"/>
        </w:rPr>
      </w:pPr>
      <w:r>
        <w:rPr>
          <w:rFonts w:ascii="仿宋" w:eastAsia="仿宋" w:hAnsi="仿宋" w:hint="eastAsia"/>
          <w:b/>
          <w:szCs w:val="32"/>
          <w:shd w:val="clear" w:color="auto" w:fill="FFFFFF"/>
        </w:rPr>
        <w:t>1.</w:t>
      </w:r>
      <w:r w:rsidR="00F025BF">
        <w:rPr>
          <w:rFonts w:ascii="仿宋" w:eastAsia="仿宋" w:hAnsi="仿宋"/>
          <w:b/>
          <w:szCs w:val="32"/>
          <w:shd w:val="clear" w:color="auto" w:fill="FFFFFF"/>
        </w:rPr>
        <w:t>深化全过程图纸数字化管理</w:t>
      </w:r>
      <w:r w:rsidR="00F025BF">
        <w:rPr>
          <w:rFonts w:ascii="仿宋" w:eastAsia="仿宋" w:hAnsi="仿宋" w:hint="eastAsia"/>
          <w:b/>
          <w:szCs w:val="32"/>
          <w:shd w:val="clear" w:color="auto" w:fill="FFFFFF"/>
        </w:rPr>
        <w:t>。</w:t>
      </w:r>
      <w:r w:rsidR="00F025BF">
        <w:rPr>
          <w:rFonts w:ascii="仿宋" w:eastAsia="仿宋" w:hAnsi="仿宋"/>
          <w:szCs w:val="32"/>
          <w:shd w:val="clear" w:color="auto" w:fill="FFFFFF"/>
        </w:rPr>
        <w:t>全面应用全过程图纸数字化管理系统，</w:t>
      </w:r>
      <w:r w:rsidR="00F025BF">
        <w:rPr>
          <w:rFonts w:ascii="仿宋" w:eastAsia="仿宋" w:hAnsi="仿宋" w:hint="eastAsia"/>
          <w:szCs w:val="32"/>
          <w:shd w:val="clear" w:color="auto" w:fill="FFFFFF"/>
        </w:rPr>
        <w:t>加强图纸数据信息与相关平台系统共享应用，</w:t>
      </w:r>
      <w:r w:rsidR="00F025BF">
        <w:rPr>
          <w:rFonts w:ascii="仿宋" w:eastAsia="仿宋" w:hAnsi="仿宋"/>
          <w:szCs w:val="32"/>
          <w:shd w:val="clear" w:color="auto" w:fill="FFFFFF"/>
        </w:rPr>
        <w:t>实现</w:t>
      </w:r>
      <w:r w:rsidR="00F025BF">
        <w:rPr>
          <w:rFonts w:ascii="仿宋" w:eastAsia="仿宋" w:hAnsi="仿宋" w:hint="eastAsia"/>
          <w:szCs w:val="32"/>
          <w:shd w:val="clear" w:color="auto" w:fill="FFFFFF"/>
        </w:rPr>
        <w:t>图纸有溯源、行为有记录、责任有落实</w:t>
      </w:r>
      <w:r w:rsidR="00F025BF">
        <w:rPr>
          <w:rFonts w:ascii="仿宋" w:eastAsia="仿宋" w:hAnsi="仿宋"/>
          <w:szCs w:val="32"/>
          <w:shd w:val="clear" w:color="auto" w:fill="FFFFFF"/>
        </w:rPr>
        <w:t>。</w:t>
      </w:r>
    </w:p>
    <w:p w:rsidR="00AD344A" w:rsidRPr="00346337" w:rsidRDefault="00F025BF" w:rsidP="00346337">
      <w:pPr>
        <w:shd w:val="clear" w:color="auto" w:fill="FFFFFF"/>
        <w:spacing w:line="560" w:lineRule="exact"/>
        <w:ind w:firstLineChars="200" w:firstLine="596"/>
        <w:contextualSpacing/>
        <w:rPr>
          <w:rFonts w:ascii="仿宋" w:eastAsia="仿宋" w:hAnsi="仿宋"/>
          <w:b/>
          <w:szCs w:val="32"/>
          <w:shd w:val="clear" w:color="auto" w:fill="FFFFFF"/>
        </w:rPr>
      </w:pPr>
      <w:r>
        <w:rPr>
          <w:rFonts w:ascii="仿宋" w:eastAsia="仿宋" w:hAnsi="仿宋" w:hint="eastAsia"/>
          <w:b/>
          <w:szCs w:val="32"/>
          <w:shd w:val="clear" w:color="auto" w:fill="FFFFFF"/>
        </w:rPr>
        <w:t>2.强化</w:t>
      </w:r>
      <w:r>
        <w:rPr>
          <w:rFonts w:ascii="仿宋" w:eastAsia="仿宋" w:hAnsi="仿宋"/>
          <w:b/>
          <w:szCs w:val="32"/>
          <w:shd w:val="clear" w:color="auto" w:fill="FFFFFF"/>
        </w:rPr>
        <w:t>信用体系建设</w:t>
      </w:r>
      <w:r>
        <w:rPr>
          <w:rFonts w:ascii="仿宋" w:eastAsia="仿宋" w:hAnsi="仿宋" w:hint="eastAsia"/>
          <w:b/>
          <w:szCs w:val="32"/>
          <w:shd w:val="clear" w:color="auto" w:fill="FFFFFF"/>
        </w:rPr>
        <w:t>。</w:t>
      </w:r>
      <w:r>
        <w:rPr>
          <w:rFonts w:ascii="仿宋" w:eastAsia="仿宋" w:hAnsi="仿宋"/>
          <w:szCs w:val="32"/>
        </w:rPr>
        <w:t>构建以信用为基础的勘察设计质量管理体系和监管制度，加强勘察设计单位信用档案建设，将违反有关法律</w:t>
      </w:r>
      <w:r>
        <w:rPr>
          <w:rFonts w:ascii="仿宋" w:eastAsia="仿宋" w:hAnsi="仿宋" w:hint="eastAsia"/>
          <w:szCs w:val="32"/>
        </w:rPr>
        <w:t>、</w:t>
      </w:r>
      <w:r>
        <w:rPr>
          <w:rFonts w:ascii="仿宋" w:eastAsia="仿宋" w:hAnsi="仿宋"/>
          <w:szCs w:val="32"/>
        </w:rPr>
        <w:t>法规</w:t>
      </w:r>
      <w:r>
        <w:rPr>
          <w:rFonts w:ascii="仿宋" w:eastAsia="仿宋" w:hAnsi="仿宋" w:hint="eastAsia"/>
          <w:szCs w:val="32"/>
        </w:rPr>
        <w:t>、</w:t>
      </w:r>
      <w:r>
        <w:rPr>
          <w:rFonts w:ascii="仿宋" w:eastAsia="仿宋" w:hAnsi="仿宋"/>
          <w:szCs w:val="32"/>
        </w:rPr>
        <w:t>工程建设强制性标准以及不履行承诺的不良</w:t>
      </w:r>
      <w:r>
        <w:rPr>
          <w:rFonts w:ascii="仿宋" w:eastAsia="仿宋" w:hAnsi="仿宋" w:hint="eastAsia"/>
          <w:szCs w:val="32"/>
        </w:rPr>
        <w:t>信息</w:t>
      </w:r>
      <w:r>
        <w:rPr>
          <w:rFonts w:ascii="仿宋" w:eastAsia="仿宋" w:hAnsi="仿宋"/>
          <w:szCs w:val="32"/>
        </w:rPr>
        <w:t>记入信用档案，并定期向社会公开。</w:t>
      </w:r>
    </w:p>
    <w:p w:rsidR="00346337" w:rsidRDefault="00346337">
      <w:pPr>
        <w:shd w:val="clear" w:color="auto" w:fill="FFFFFF"/>
        <w:spacing w:line="560" w:lineRule="exact"/>
        <w:ind w:firstLineChars="196" w:firstLine="582"/>
        <w:contextualSpacing/>
        <w:rPr>
          <w:rFonts w:ascii="仿宋" w:eastAsia="仿宋" w:hAnsi="仿宋"/>
          <w:szCs w:val="32"/>
          <w:shd w:val="clear" w:color="auto" w:fill="FFFFFF"/>
        </w:rPr>
      </w:pPr>
    </w:p>
    <w:p w:rsidR="00AD344A" w:rsidRDefault="00F025BF">
      <w:pPr>
        <w:shd w:val="clear" w:color="auto" w:fill="FFFFFF"/>
        <w:spacing w:line="560" w:lineRule="exact"/>
        <w:ind w:firstLineChars="196" w:firstLine="582"/>
        <w:contextualSpacing/>
        <w:rPr>
          <w:rFonts w:ascii="仿宋" w:eastAsia="仿宋" w:hAnsi="仿宋"/>
          <w:szCs w:val="32"/>
          <w:shd w:val="clear" w:color="auto" w:fill="FFFFFF"/>
        </w:rPr>
      </w:pPr>
      <w:r>
        <w:rPr>
          <w:rFonts w:ascii="仿宋" w:eastAsia="仿宋" w:hAnsi="仿宋"/>
          <w:szCs w:val="32"/>
          <w:shd w:val="clear" w:color="auto" w:fill="FFFFFF"/>
        </w:rPr>
        <w:t>本</w:t>
      </w:r>
      <w:r>
        <w:rPr>
          <w:rFonts w:ascii="仿宋" w:eastAsia="仿宋" w:hAnsi="仿宋" w:hint="eastAsia"/>
          <w:szCs w:val="32"/>
          <w:shd w:val="clear" w:color="auto" w:fill="FFFFFF"/>
        </w:rPr>
        <w:t>实施</w:t>
      </w:r>
      <w:r>
        <w:rPr>
          <w:rFonts w:ascii="仿宋" w:eastAsia="仿宋" w:hAnsi="仿宋"/>
          <w:szCs w:val="32"/>
          <w:shd w:val="clear" w:color="auto" w:fill="FFFFFF"/>
        </w:rPr>
        <w:t>意见自2024年</w:t>
      </w:r>
      <w:r>
        <w:rPr>
          <w:rFonts w:ascii="仿宋" w:eastAsia="仿宋" w:hAnsi="仿宋" w:hint="eastAsia"/>
          <w:szCs w:val="32"/>
          <w:shd w:val="clear" w:color="auto" w:fill="FFFFFF"/>
        </w:rPr>
        <w:t>X</w:t>
      </w:r>
      <w:r>
        <w:rPr>
          <w:rFonts w:ascii="仿宋" w:eastAsia="仿宋" w:hAnsi="仿宋"/>
          <w:szCs w:val="32"/>
          <w:shd w:val="clear" w:color="auto" w:fill="FFFFFF"/>
        </w:rPr>
        <w:t>月</w:t>
      </w:r>
      <w:r>
        <w:rPr>
          <w:rFonts w:ascii="仿宋" w:eastAsia="仿宋" w:hAnsi="仿宋" w:hint="eastAsia"/>
          <w:szCs w:val="32"/>
          <w:shd w:val="clear" w:color="auto" w:fill="FFFFFF"/>
        </w:rPr>
        <w:t>X</w:t>
      </w:r>
      <w:r>
        <w:rPr>
          <w:rFonts w:ascii="仿宋" w:eastAsia="仿宋" w:hAnsi="仿宋"/>
          <w:szCs w:val="32"/>
          <w:shd w:val="clear" w:color="auto" w:fill="FFFFFF"/>
        </w:rPr>
        <w:t>日起施行</w:t>
      </w:r>
      <w:r>
        <w:rPr>
          <w:rFonts w:ascii="仿宋" w:eastAsia="仿宋" w:hAnsi="仿宋" w:hint="eastAsia"/>
          <w:szCs w:val="32"/>
          <w:shd w:val="clear" w:color="auto" w:fill="FFFFFF"/>
        </w:rPr>
        <w:t>，有效期</w:t>
      </w:r>
      <w:r w:rsidR="00DE0497">
        <w:rPr>
          <w:rFonts w:ascii="仿宋" w:eastAsia="仿宋" w:hAnsi="仿宋" w:hint="eastAsia"/>
          <w:szCs w:val="32"/>
          <w:shd w:val="clear" w:color="auto" w:fill="FFFFFF"/>
        </w:rPr>
        <w:t>两</w:t>
      </w:r>
      <w:r>
        <w:rPr>
          <w:rFonts w:ascii="仿宋" w:eastAsia="仿宋" w:hAnsi="仿宋" w:hint="eastAsia"/>
          <w:szCs w:val="32"/>
          <w:shd w:val="clear" w:color="auto" w:fill="FFFFFF"/>
        </w:rPr>
        <w:t>年。</w:t>
      </w:r>
    </w:p>
    <w:sectPr w:rsidR="00AD344A" w:rsidSect="00AD344A">
      <w:headerReference w:type="default" r:id="rId7"/>
      <w:footerReference w:type="even" r:id="rId8"/>
      <w:footerReference w:type="default" r:id="rId9"/>
      <w:pgSz w:w="11906" w:h="16838"/>
      <w:pgMar w:top="1440" w:right="1797" w:bottom="1440" w:left="1797" w:header="851" w:footer="1021" w:gutter="0"/>
      <w:pgNumType w:fmt="numberInDash"/>
      <w:cols w:space="425"/>
      <w:docGrid w:type="linesAndChars" w:linePitch="560"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56D" w:rsidRDefault="00BF756D" w:rsidP="00AD344A">
      <w:r>
        <w:separator/>
      </w:r>
    </w:p>
  </w:endnote>
  <w:endnote w:type="continuationSeparator" w:id="1">
    <w:p w:rsidR="00BF756D" w:rsidRDefault="00BF756D" w:rsidP="00AD3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4393"/>
    </w:sdtPr>
    <w:sdtEndPr>
      <w:rPr>
        <w:rFonts w:ascii="仿宋_GB2312" w:hint="eastAsia"/>
        <w:sz w:val="28"/>
        <w:szCs w:val="28"/>
      </w:rPr>
    </w:sdtEndPr>
    <w:sdtContent>
      <w:p w:rsidR="00AD344A" w:rsidRDefault="004D252E">
        <w:pPr>
          <w:pStyle w:val="a7"/>
          <w:rPr>
            <w:rFonts w:ascii="仿宋_GB2312"/>
            <w:sz w:val="28"/>
            <w:szCs w:val="28"/>
          </w:rPr>
        </w:pPr>
        <w:r>
          <w:rPr>
            <w:rFonts w:ascii="仿宋_GB2312" w:hint="eastAsia"/>
            <w:sz w:val="28"/>
            <w:szCs w:val="28"/>
          </w:rPr>
          <w:fldChar w:fldCharType="begin"/>
        </w:r>
        <w:r w:rsidR="00F025BF">
          <w:rPr>
            <w:rFonts w:ascii="仿宋_GB2312" w:hint="eastAsia"/>
            <w:sz w:val="28"/>
            <w:szCs w:val="28"/>
          </w:rPr>
          <w:instrText xml:space="preserve"> PAGE   \* MERGEFORMAT </w:instrText>
        </w:r>
        <w:r>
          <w:rPr>
            <w:rFonts w:ascii="仿宋_GB2312" w:hint="eastAsia"/>
            <w:sz w:val="28"/>
            <w:szCs w:val="28"/>
          </w:rPr>
          <w:fldChar w:fldCharType="separate"/>
        </w:r>
        <w:r w:rsidR="00F46698" w:rsidRPr="00F46698">
          <w:rPr>
            <w:rFonts w:ascii="仿宋_GB2312"/>
            <w:noProof/>
            <w:sz w:val="28"/>
            <w:szCs w:val="28"/>
            <w:lang w:val="zh-CN"/>
          </w:rPr>
          <w:t>-</w:t>
        </w:r>
        <w:r w:rsidR="00F46698">
          <w:rPr>
            <w:rFonts w:ascii="仿宋_GB2312"/>
            <w:noProof/>
            <w:sz w:val="28"/>
            <w:szCs w:val="28"/>
          </w:rPr>
          <w:t xml:space="preserve"> 2 -</w:t>
        </w:r>
        <w:r>
          <w:rPr>
            <w:rFonts w:ascii="仿宋_GB2312" w:hint="eastAsia"/>
            <w:sz w:val="28"/>
            <w:szCs w:val="28"/>
          </w:rPr>
          <w:fldChar w:fldCharType="end"/>
        </w:r>
      </w:p>
    </w:sdtContent>
  </w:sdt>
  <w:p w:rsidR="00AD344A" w:rsidRDefault="00AD34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57516"/>
    </w:sdtPr>
    <w:sdtEndPr>
      <w:rPr>
        <w:rFonts w:ascii="仿宋_GB2312" w:hint="eastAsia"/>
        <w:sz w:val="28"/>
        <w:szCs w:val="28"/>
      </w:rPr>
    </w:sdtEndPr>
    <w:sdtContent>
      <w:p w:rsidR="00AD344A" w:rsidRDefault="004D252E">
        <w:pPr>
          <w:pStyle w:val="a7"/>
          <w:ind w:firstLineChars="4250" w:firstLine="7650"/>
          <w:rPr>
            <w:rFonts w:ascii="仿宋_GB2312"/>
            <w:sz w:val="28"/>
            <w:szCs w:val="28"/>
          </w:rPr>
        </w:pPr>
        <w:r>
          <w:rPr>
            <w:rFonts w:ascii="仿宋_GB2312" w:hint="eastAsia"/>
            <w:sz w:val="28"/>
            <w:szCs w:val="28"/>
          </w:rPr>
          <w:fldChar w:fldCharType="begin"/>
        </w:r>
        <w:r w:rsidR="00F025BF">
          <w:rPr>
            <w:rFonts w:ascii="仿宋_GB2312" w:hint="eastAsia"/>
            <w:sz w:val="28"/>
            <w:szCs w:val="28"/>
          </w:rPr>
          <w:instrText xml:space="preserve"> PAGE   \* MERGEFORMAT </w:instrText>
        </w:r>
        <w:r>
          <w:rPr>
            <w:rFonts w:ascii="仿宋_GB2312" w:hint="eastAsia"/>
            <w:sz w:val="28"/>
            <w:szCs w:val="28"/>
          </w:rPr>
          <w:fldChar w:fldCharType="separate"/>
        </w:r>
        <w:r w:rsidR="00F46698" w:rsidRPr="00F46698">
          <w:rPr>
            <w:rFonts w:ascii="仿宋_GB2312"/>
            <w:noProof/>
            <w:sz w:val="28"/>
            <w:szCs w:val="28"/>
            <w:lang w:val="zh-CN"/>
          </w:rPr>
          <w:t>-</w:t>
        </w:r>
        <w:r w:rsidR="00F46698">
          <w:rPr>
            <w:rFonts w:ascii="仿宋_GB2312"/>
            <w:noProof/>
            <w:sz w:val="28"/>
            <w:szCs w:val="28"/>
          </w:rPr>
          <w:t xml:space="preserve"> 1 -</w:t>
        </w:r>
        <w:r>
          <w:rPr>
            <w:rFonts w:ascii="仿宋_GB2312"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56D" w:rsidRDefault="00BF756D" w:rsidP="00AD344A">
      <w:r>
        <w:separator/>
      </w:r>
    </w:p>
  </w:footnote>
  <w:footnote w:type="continuationSeparator" w:id="1">
    <w:p w:rsidR="00BF756D" w:rsidRDefault="00BF756D" w:rsidP="00AD3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4A" w:rsidRDefault="00AD344A">
    <w:pPr>
      <w:pStyle w:val="a8"/>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军">
    <w15:presenceInfo w15:providerId="None" w15:userId="叶军"/>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evenAndOddHeaders/>
  <w:drawingGridHorizontalSpacing w:val="297"/>
  <w:drawingGridVerticalSpacing w:val="28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hjNWUxNzNmMGU5ZDBhYTQ5NzU5NzUwODM5MmM1ZTIifQ=="/>
  </w:docVars>
  <w:rsids>
    <w:rsidRoot w:val="006F2E09"/>
    <w:rsid w:val="00003A4D"/>
    <w:rsid w:val="000068D7"/>
    <w:rsid w:val="00006C70"/>
    <w:rsid w:val="00006F3D"/>
    <w:rsid w:val="00011694"/>
    <w:rsid w:val="0001526C"/>
    <w:rsid w:val="00017350"/>
    <w:rsid w:val="00020573"/>
    <w:rsid w:val="00020BA5"/>
    <w:rsid w:val="000239BA"/>
    <w:rsid w:val="00023A30"/>
    <w:rsid w:val="000252B5"/>
    <w:rsid w:val="000255CA"/>
    <w:rsid w:val="0002756C"/>
    <w:rsid w:val="00031FD9"/>
    <w:rsid w:val="0003546A"/>
    <w:rsid w:val="000369AA"/>
    <w:rsid w:val="00037D32"/>
    <w:rsid w:val="00040C26"/>
    <w:rsid w:val="00047F28"/>
    <w:rsid w:val="0005040F"/>
    <w:rsid w:val="00050961"/>
    <w:rsid w:val="000533AB"/>
    <w:rsid w:val="000547C2"/>
    <w:rsid w:val="00054935"/>
    <w:rsid w:val="00060187"/>
    <w:rsid w:val="0006101A"/>
    <w:rsid w:val="00064312"/>
    <w:rsid w:val="00064C23"/>
    <w:rsid w:val="000659B9"/>
    <w:rsid w:val="00066213"/>
    <w:rsid w:val="0007118E"/>
    <w:rsid w:val="00071ABB"/>
    <w:rsid w:val="00076801"/>
    <w:rsid w:val="00081DB4"/>
    <w:rsid w:val="00086B9C"/>
    <w:rsid w:val="00092CFA"/>
    <w:rsid w:val="00093F2B"/>
    <w:rsid w:val="00096351"/>
    <w:rsid w:val="000A1D8C"/>
    <w:rsid w:val="000A238D"/>
    <w:rsid w:val="000A567C"/>
    <w:rsid w:val="000A7482"/>
    <w:rsid w:val="000B42FD"/>
    <w:rsid w:val="000B4C74"/>
    <w:rsid w:val="000B79DC"/>
    <w:rsid w:val="000C1E5A"/>
    <w:rsid w:val="000C50C1"/>
    <w:rsid w:val="000C5A22"/>
    <w:rsid w:val="000D32DB"/>
    <w:rsid w:val="000D416A"/>
    <w:rsid w:val="000E373B"/>
    <w:rsid w:val="000E519C"/>
    <w:rsid w:val="000F0F2D"/>
    <w:rsid w:val="000F60B7"/>
    <w:rsid w:val="000F7632"/>
    <w:rsid w:val="001007ED"/>
    <w:rsid w:val="00101689"/>
    <w:rsid w:val="00102FFE"/>
    <w:rsid w:val="00112033"/>
    <w:rsid w:val="001132A6"/>
    <w:rsid w:val="00122A6A"/>
    <w:rsid w:val="00125454"/>
    <w:rsid w:val="001276ED"/>
    <w:rsid w:val="00132A74"/>
    <w:rsid w:val="001338A9"/>
    <w:rsid w:val="00136CF9"/>
    <w:rsid w:val="0014245E"/>
    <w:rsid w:val="00143044"/>
    <w:rsid w:val="0014383E"/>
    <w:rsid w:val="0014411C"/>
    <w:rsid w:val="00147150"/>
    <w:rsid w:val="0015092F"/>
    <w:rsid w:val="0016192F"/>
    <w:rsid w:val="001663AB"/>
    <w:rsid w:val="00167A69"/>
    <w:rsid w:val="0017304E"/>
    <w:rsid w:val="00173389"/>
    <w:rsid w:val="0017478B"/>
    <w:rsid w:val="0017609C"/>
    <w:rsid w:val="00176738"/>
    <w:rsid w:val="00176E03"/>
    <w:rsid w:val="00181125"/>
    <w:rsid w:val="00183776"/>
    <w:rsid w:val="00186B9D"/>
    <w:rsid w:val="00193DF4"/>
    <w:rsid w:val="00193F21"/>
    <w:rsid w:val="00196A0E"/>
    <w:rsid w:val="00197A55"/>
    <w:rsid w:val="001A089B"/>
    <w:rsid w:val="001A150A"/>
    <w:rsid w:val="001A48DE"/>
    <w:rsid w:val="001A52DF"/>
    <w:rsid w:val="001B09C9"/>
    <w:rsid w:val="001B0A6A"/>
    <w:rsid w:val="001B11F3"/>
    <w:rsid w:val="001B5ADE"/>
    <w:rsid w:val="001B74FE"/>
    <w:rsid w:val="001B7EA2"/>
    <w:rsid w:val="001C14D9"/>
    <w:rsid w:val="001C7584"/>
    <w:rsid w:val="001D24D1"/>
    <w:rsid w:val="001D4EB2"/>
    <w:rsid w:val="001E5A59"/>
    <w:rsid w:val="001E5B95"/>
    <w:rsid w:val="001E6085"/>
    <w:rsid w:val="001E74F1"/>
    <w:rsid w:val="001F0877"/>
    <w:rsid w:val="001F1D62"/>
    <w:rsid w:val="001F1E61"/>
    <w:rsid w:val="00202193"/>
    <w:rsid w:val="002030F2"/>
    <w:rsid w:val="002039A2"/>
    <w:rsid w:val="00203D83"/>
    <w:rsid w:val="0021192D"/>
    <w:rsid w:val="00215588"/>
    <w:rsid w:val="0021672F"/>
    <w:rsid w:val="00217226"/>
    <w:rsid w:val="0022173C"/>
    <w:rsid w:val="00222944"/>
    <w:rsid w:val="002233F0"/>
    <w:rsid w:val="00223B8A"/>
    <w:rsid w:val="002338AF"/>
    <w:rsid w:val="0023524A"/>
    <w:rsid w:val="002362AE"/>
    <w:rsid w:val="002405B7"/>
    <w:rsid w:val="00244CC2"/>
    <w:rsid w:val="00252F6C"/>
    <w:rsid w:val="00254627"/>
    <w:rsid w:val="002556EA"/>
    <w:rsid w:val="00260D2B"/>
    <w:rsid w:val="00263DD2"/>
    <w:rsid w:val="00267B92"/>
    <w:rsid w:val="002704CC"/>
    <w:rsid w:val="002721D0"/>
    <w:rsid w:val="002758BA"/>
    <w:rsid w:val="00276DB2"/>
    <w:rsid w:val="002824F0"/>
    <w:rsid w:val="00285E81"/>
    <w:rsid w:val="002862B8"/>
    <w:rsid w:val="002867D5"/>
    <w:rsid w:val="002A697C"/>
    <w:rsid w:val="002B0DEA"/>
    <w:rsid w:val="002B0E45"/>
    <w:rsid w:val="002B119B"/>
    <w:rsid w:val="002B132C"/>
    <w:rsid w:val="002B1687"/>
    <w:rsid w:val="002B22F5"/>
    <w:rsid w:val="002B4C09"/>
    <w:rsid w:val="002B6755"/>
    <w:rsid w:val="002C7CA1"/>
    <w:rsid w:val="002D0059"/>
    <w:rsid w:val="002D1A59"/>
    <w:rsid w:val="002E0D89"/>
    <w:rsid w:val="002E26B6"/>
    <w:rsid w:val="002E5190"/>
    <w:rsid w:val="002E7E8C"/>
    <w:rsid w:val="002F12A7"/>
    <w:rsid w:val="002F204C"/>
    <w:rsid w:val="002F613D"/>
    <w:rsid w:val="002F6276"/>
    <w:rsid w:val="00300414"/>
    <w:rsid w:val="003050B8"/>
    <w:rsid w:val="00314319"/>
    <w:rsid w:val="00315628"/>
    <w:rsid w:val="003257CC"/>
    <w:rsid w:val="003278F0"/>
    <w:rsid w:val="00330234"/>
    <w:rsid w:val="00330DE6"/>
    <w:rsid w:val="003311AA"/>
    <w:rsid w:val="0033271D"/>
    <w:rsid w:val="00337B63"/>
    <w:rsid w:val="00337F22"/>
    <w:rsid w:val="00341EA7"/>
    <w:rsid w:val="0034470D"/>
    <w:rsid w:val="003447B2"/>
    <w:rsid w:val="00345CA2"/>
    <w:rsid w:val="00346337"/>
    <w:rsid w:val="00350712"/>
    <w:rsid w:val="00352369"/>
    <w:rsid w:val="003533F1"/>
    <w:rsid w:val="003568BE"/>
    <w:rsid w:val="00357D22"/>
    <w:rsid w:val="0036622F"/>
    <w:rsid w:val="0037056A"/>
    <w:rsid w:val="003731B2"/>
    <w:rsid w:val="00381D8E"/>
    <w:rsid w:val="00384062"/>
    <w:rsid w:val="00387893"/>
    <w:rsid w:val="00387AA8"/>
    <w:rsid w:val="00392F49"/>
    <w:rsid w:val="00394ACC"/>
    <w:rsid w:val="00394C2D"/>
    <w:rsid w:val="00396323"/>
    <w:rsid w:val="00396741"/>
    <w:rsid w:val="003A0291"/>
    <w:rsid w:val="003A1358"/>
    <w:rsid w:val="003A1FC0"/>
    <w:rsid w:val="003A504A"/>
    <w:rsid w:val="003A5912"/>
    <w:rsid w:val="003B154E"/>
    <w:rsid w:val="003D3170"/>
    <w:rsid w:val="003E1FEC"/>
    <w:rsid w:val="003E2177"/>
    <w:rsid w:val="003E32E7"/>
    <w:rsid w:val="003E448D"/>
    <w:rsid w:val="003E56E5"/>
    <w:rsid w:val="003F0289"/>
    <w:rsid w:val="003F4502"/>
    <w:rsid w:val="003F4923"/>
    <w:rsid w:val="003F515E"/>
    <w:rsid w:val="003F7986"/>
    <w:rsid w:val="00402B36"/>
    <w:rsid w:val="00403BB0"/>
    <w:rsid w:val="0040781C"/>
    <w:rsid w:val="00410F9C"/>
    <w:rsid w:val="00411F27"/>
    <w:rsid w:val="004132A3"/>
    <w:rsid w:val="00413596"/>
    <w:rsid w:val="00415125"/>
    <w:rsid w:val="00421580"/>
    <w:rsid w:val="00422DDB"/>
    <w:rsid w:val="0042356C"/>
    <w:rsid w:val="00430361"/>
    <w:rsid w:val="00431C2C"/>
    <w:rsid w:val="00434E21"/>
    <w:rsid w:val="004412A1"/>
    <w:rsid w:val="00443854"/>
    <w:rsid w:val="00446B23"/>
    <w:rsid w:val="0045252C"/>
    <w:rsid w:val="00452C16"/>
    <w:rsid w:val="00454ABD"/>
    <w:rsid w:val="004550DA"/>
    <w:rsid w:val="00457A24"/>
    <w:rsid w:val="00457B89"/>
    <w:rsid w:val="00462BBF"/>
    <w:rsid w:val="00462CCE"/>
    <w:rsid w:val="00466FA4"/>
    <w:rsid w:val="004679A8"/>
    <w:rsid w:val="00467CD4"/>
    <w:rsid w:val="00471007"/>
    <w:rsid w:val="00473412"/>
    <w:rsid w:val="00473A94"/>
    <w:rsid w:val="0047668A"/>
    <w:rsid w:val="00476A31"/>
    <w:rsid w:val="00481C05"/>
    <w:rsid w:val="004846C6"/>
    <w:rsid w:val="004879A2"/>
    <w:rsid w:val="00490F03"/>
    <w:rsid w:val="004920B4"/>
    <w:rsid w:val="00492E00"/>
    <w:rsid w:val="0049329A"/>
    <w:rsid w:val="004954FD"/>
    <w:rsid w:val="004A0CB4"/>
    <w:rsid w:val="004A6AEA"/>
    <w:rsid w:val="004B1146"/>
    <w:rsid w:val="004B35D3"/>
    <w:rsid w:val="004B4C3A"/>
    <w:rsid w:val="004B6768"/>
    <w:rsid w:val="004B6A2A"/>
    <w:rsid w:val="004B7560"/>
    <w:rsid w:val="004C263C"/>
    <w:rsid w:val="004C7949"/>
    <w:rsid w:val="004D252E"/>
    <w:rsid w:val="004D2E85"/>
    <w:rsid w:val="004D4EB2"/>
    <w:rsid w:val="004E0A22"/>
    <w:rsid w:val="004E5769"/>
    <w:rsid w:val="004E7909"/>
    <w:rsid w:val="004F07EC"/>
    <w:rsid w:val="004F1469"/>
    <w:rsid w:val="004F3CF6"/>
    <w:rsid w:val="004F64E7"/>
    <w:rsid w:val="004F6686"/>
    <w:rsid w:val="004F6C1F"/>
    <w:rsid w:val="005024E9"/>
    <w:rsid w:val="00502D55"/>
    <w:rsid w:val="005033E0"/>
    <w:rsid w:val="00503AEB"/>
    <w:rsid w:val="00504456"/>
    <w:rsid w:val="0050677A"/>
    <w:rsid w:val="00511244"/>
    <w:rsid w:val="00512D00"/>
    <w:rsid w:val="0051438B"/>
    <w:rsid w:val="00516804"/>
    <w:rsid w:val="005172BE"/>
    <w:rsid w:val="00520B1D"/>
    <w:rsid w:val="00521F4A"/>
    <w:rsid w:val="00525D59"/>
    <w:rsid w:val="00530874"/>
    <w:rsid w:val="005317EB"/>
    <w:rsid w:val="00532978"/>
    <w:rsid w:val="00533EC8"/>
    <w:rsid w:val="00543D02"/>
    <w:rsid w:val="00545E77"/>
    <w:rsid w:val="00546052"/>
    <w:rsid w:val="00546729"/>
    <w:rsid w:val="00546896"/>
    <w:rsid w:val="00546E17"/>
    <w:rsid w:val="0055732F"/>
    <w:rsid w:val="0056036C"/>
    <w:rsid w:val="005664B9"/>
    <w:rsid w:val="00574CD4"/>
    <w:rsid w:val="005750C4"/>
    <w:rsid w:val="005900F1"/>
    <w:rsid w:val="00591ED2"/>
    <w:rsid w:val="005A0909"/>
    <w:rsid w:val="005A12E8"/>
    <w:rsid w:val="005A1919"/>
    <w:rsid w:val="005A297E"/>
    <w:rsid w:val="005A4857"/>
    <w:rsid w:val="005B3C49"/>
    <w:rsid w:val="005B3EA9"/>
    <w:rsid w:val="005B3FC8"/>
    <w:rsid w:val="005C2F9D"/>
    <w:rsid w:val="005C3FF3"/>
    <w:rsid w:val="005C4EDF"/>
    <w:rsid w:val="005C7581"/>
    <w:rsid w:val="005D1379"/>
    <w:rsid w:val="005D584F"/>
    <w:rsid w:val="005D6511"/>
    <w:rsid w:val="005E305B"/>
    <w:rsid w:val="005E533C"/>
    <w:rsid w:val="005E6315"/>
    <w:rsid w:val="005F2329"/>
    <w:rsid w:val="005F59DB"/>
    <w:rsid w:val="00601513"/>
    <w:rsid w:val="00604475"/>
    <w:rsid w:val="00612E02"/>
    <w:rsid w:val="00615FBB"/>
    <w:rsid w:val="00616DD0"/>
    <w:rsid w:val="00621894"/>
    <w:rsid w:val="00623FA8"/>
    <w:rsid w:val="00624BCA"/>
    <w:rsid w:val="00627FC3"/>
    <w:rsid w:val="006313CA"/>
    <w:rsid w:val="00634874"/>
    <w:rsid w:val="00640BFC"/>
    <w:rsid w:val="00641F1B"/>
    <w:rsid w:val="00642231"/>
    <w:rsid w:val="00643499"/>
    <w:rsid w:val="006523FC"/>
    <w:rsid w:val="00653330"/>
    <w:rsid w:val="00655269"/>
    <w:rsid w:val="00662389"/>
    <w:rsid w:val="006651BA"/>
    <w:rsid w:val="006656DC"/>
    <w:rsid w:val="00666735"/>
    <w:rsid w:val="006776BA"/>
    <w:rsid w:val="0068073A"/>
    <w:rsid w:val="006841A5"/>
    <w:rsid w:val="00686413"/>
    <w:rsid w:val="006864FA"/>
    <w:rsid w:val="00687E8B"/>
    <w:rsid w:val="00692ACC"/>
    <w:rsid w:val="00694F79"/>
    <w:rsid w:val="006A351A"/>
    <w:rsid w:val="006A3F2B"/>
    <w:rsid w:val="006A5D86"/>
    <w:rsid w:val="006B0D48"/>
    <w:rsid w:val="006B229E"/>
    <w:rsid w:val="006B5880"/>
    <w:rsid w:val="006B5B8B"/>
    <w:rsid w:val="006C01C0"/>
    <w:rsid w:val="006C1AE0"/>
    <w:rsid w:val="006C760D"/>
    <w:rsid w:val="006D0C30"/>
    <w:rsid w:val="006D6202"/>
    <w:rsid w:val="006E49D0"/>
    <w:rsid w:val="006E60F1"/>
    <w:rsid w:val="006E66CA"/>
    <w:rsid w:val="006E7EAC"/>
    <w:rsid w:val="006F0B56"/>
    <w:rsid w:val="006F14D1"/>
    <w:rsid w:val="006F2E09"/>
    <w:rsid w:val="007024BA"/>
    <w:rsid w:val="007056B7"/>
    <w:rsid w:val="00707456"/>
    <w:rsid w:val="0071167C"/>
    <w:rsid w:val="0071622F"/>
    <w:rsid w:val="00717D23"/>
    <w:rsid w:val="00721999"/>
    <w:rsid w:val="007253C3"/>
    <w:rsid w:val="0072639D"/>
    <w:rsid w:val="0072655A"/>
    <w:rsid w:val="00731079"/>
    <w:rsid w:val="007314E1"/>
    <w:rsid w:val="007315A9"/>
    <w:rsid w:val="00742A4A"/>
    <w:rsid w:val="00743447"/>
    <w:rsid w:val="00745551"/>
    <w:rsid w:val="00745B57"/>
    <w:rsid w:val="00750233"/>
    <w:rsid w:val="0075535C"/>
    <w:rsid w:val="007640AD"/>
    <w:rsid w:val="00765CC7"/>
    <w:rsid w:val="00773CB7"/>
    <w:rsid w:val="007753F4"/>
    <w:rsid w:val="00775C94"/>
    <w:rsid w:val="007760C7"/>
    <w:rsid w:val="00783EDA"/>
    <w:rsid w:val="00784148"/>
    <w:rsid w:val="00785C53"/>
    <w:rsid w:val="007861E5"/>
    <w:rsid w:val="00787134"/>
    <w:rsid w:val="0078728B"/>
    <w:rsid w:val="0079084C"/>
    <w:rsid w:val="007912CE"/>
    <w:rsid w:val="00797263"/>
    <w:rsid w:val="007A1022"/>
    <w:rsid w:val="007A2D5E"/>
    <w:rsid w:val="007A36BF"/>
    <w:rsid w:val="007A36F3"/>
    <w:rsid w:val="007A3927"/>
    <w:rsid w:val="007A4E22"/>
    <w:rsid w:val="007A62A3"/>
    <w:rsid w:val="007A7678"/>
    <w:rsid w:val="007B1FEB"/>
    <w:rsid w:val="007B2AEF"/>
    <w:rsid w:val="007B4CEA"/>
    <w:rsid w:val="007C38F1"/>
    <w:rsid w:val="007D7539"/>
    <w:rsid w:val="007E24F6"/>
    <w:rsid w:val="007E3ECF"/>
    <w:rsid w:val="007E62AA"/>
    <w:rsid w:val="007F2FD6"/>
    <w:rsid w:val="007F33F1"/>
    <w:rsid w:val="007F52D4"/>
    <w:rsid w:val="0081081A"/>
    <w:rsid w:val="00812E80"/>
    <w:rsid w:val="00814DE1"/>
    <w:rsid w:val="008206F0"/>
    <w:rsid w:val="008238F7"/>
    <w:rsid w:val="0083041F"/>
    <w:rsid w:val="00831E3E"/>
    <w:rsid w:val="00832BCD"/>
    <w:rsid w:val="008335D0"/>
    <w:rsid w:val="008516F2"/>
    <w:rsid w:val="00851FBD"/>
    <w:rsid w:val="00852205"/>
    <w:rsid w:val="00856780"/>
    <w:rsid w:val="00862D7B"/>
    <w:rsid w:val="00863864"/>
    <w:rsid w:val="00864BF8"/>
    <w:rsid w:val="008653D0"/>
    <w:rsid w:val="00865805"/>
    <w:rsid w:val="00866DAD"/>
    <w:rsid w:val="00866E13"/>
    <w:rsid w:val="00872439"/>
    <w:rsid w:val="00877C50"/>
    <w:rsid w:val="00877E19"/>
    <w:rsid w:val="0088179C"/>
    <w:rsid w:val="008842B7"/>
    <w:rsid w:val="008906D6"/>
    <w:rsid w:val="0089686B"/>
    <w:rsid w:val="008A205F"/>
    <w:rsid w:val="008A2377"/>
    <w:rsid w:val="008A31A8"/>
    <w:rsid w:val="008A32EB"/>
    <w:rsid w:val="008A3E63"/>
    <w:rsid w:val="008A6CCE"/>
    <w:rsid w:val="008A767B"/>
    <w:rsid w:val="008B3FB3"/>
    <w:rsid w:val="008B5111"/>
    <w:rsid w:val="008C631C"/>
    <w:rsid w:val="008C663A"/>
    <w:rsid w:val="008D12F1"/>
    <w:rsid w:val="008D506D"/>
    <w:rsid w:val="008D7C90"/>
    <w:rsid w:val="008E4824"/>
    <w:rsid w:val="008E4F1A"/>
    <w:rsid w:val="008E5EBD"/>
    <w:rsid w:val="008F260E"/>
    <w:rsid w:val="008F40A4"/>
    <w:rsid w:val="008F4742"/>
    <w:rsid w:val="008F542C"/>
    <w:rsid w:val="008F7FC3"/>
    <w:rsid w:val="00900464"/>
    <w:rsid w:val="009013BA"/>
    <w:rsid w:val="009022D3"/>
    <w:rsid w:val="00903C8A"/>
    <w:rsid w:val="00906013"/>
    <w:rsid w:val="00907559"/>
    <w:rsid w:val="00914BBA"/>
    <w:rsid w:val="0091756B"/>
    <w:rsid w:val="009279ED"/>
    <w:rsid w:val="009337E0"/>
    <w:rsid w:val="00936538"/>
    <w:rsid w:val="009366B3"/>
    <w:rsid w:val="00937097"/>
    <w:rsid w:val="00942355"/>
    <w:rsid w:val="0094258C"/>
    <w:rsid w:val="00955715"/>
    <w:rsid w:val="00957CBF"/>
    <w:rsid w:val="00960104"/>
    <w:rsid w:val="00962FDC"/>
    <w:rsid w:val="00966211"/>
    <w:rsid w:val="00971C6A"/>
    <w:rsid w:val="00974D20"/>
    <w:rsid w:val="009770EE"/>
    <w:rsid w:val="009775DD"/>
    <w:rsid w:val="00980613"/>
    <w:rsid w:val="00985D06"/>
    <w:rsid w:val="00995EF3"/>
    <w:rsid w:val="009A310A"/>
    <w:rsid w:val="009A787A"/>
    <w:rsid w:val="009B01C7"/>
    <w:rsid w:val="009B4942"/>
    <w:rsid w:val="009C2409"/>
    <w:rsid w:val="009D0123"/>
    <w:rsid w:val="009D3837"/>
    <w:rsid w:val="009D3DEA"/>
    <w:rsid w:val="009D407C"/>
    <w:rsid w:val="009D6272"/>
    <w:rsid w:val="009D7D9E"/>
    <w:rsid w:val="009E71A2"/>
    <w:rsid w:val="009F1251"/>
    <w:rsid w:val="009F16DB"/>
    <w:rsid w:val="009F310A"/>
    <w:rsid w:val="009F3C60"/>
    <w:rsid w:val="009F3DD7"/>
    <w:rsid w:val="00A00EAE"/>
    <w:rsid w:val="00A07747"/>
    <w:rsid w:val="00A112BB"/>
    <w:rsid w:val="00A12DC6"/>
    <w:rsid w:val="00A14889"/>
    <w:rsid w:val="00A20832"/>
    <w:rsid w:val="00A22964"/>
    <w:rsid w:val="00A23207"/>
    <w:rsid w:val="00A243CC"/>
    <w:rsid w:val="00A26E0A"/>
    <w:rsid w:val="00A3224C"/>
    <w:rsid w:val="00A32A44"/>
    <w:rsid w:val="00A35281"/>
    <w:rsid w:val="00A4082F"/>
    <w:rsid w:val="00A42785"/>
    <w:rsid w:val="00A450B6"/>
    <w:rsid w:val="00A45388"/>
    <w:rsid w:val="00A56AD9"/>
    <w:rsid w:val="00A61922"/>
    <w:rsid w:val="00A65465"/>
    <w:rsid w:val="00A753BE"/>
    <w:rsid w:val="00A76EC6"/>
    <w:rsid w:val="00A77B9B"/>
    <w:rsid w:val="00A82210"/>
    <w:rsid w:val="00A84D8B"/>
    <w:rsid w:val="00A84DFD"/>
    <w:rsid w:val="00A86B59"/>
    <w:rsid w:val="00A95A56"/>
    <w:rsid w:val="00A95E33"/>
    <w:rsid w:val="00A97238"/>
    <w:rsid w:val="00AA2945"/>
    <w:rsid w:val="00AA5A88"/>
    <w:rsid w:val="00AA6399"/>
    <w:rsid w:val="00AA6479"/>
    <w:rsid w:val="00AA726D"/>
    <w:rsid w:val="00AA76CC"/>
    <w:rsid w:val="00AB001E"/>
    <w:rsid w:val="00AB0723"/>
    <w:rsid w:val="00AB1933"/>
    <w:rsid w:val="00AB31A6"/>
    <w:rsid w:val="00AB4072"/>
    <w:rsid w:val="00AC2AE5"/>
    <w:rsid w:val="00AC3AA4"/>
    <w:rsid w:val="00AC4A46"/>
    <w:rsid w:val="00AD2633"/>
    <w:rsid w:val="00AD2B25"/>
    <w:rsid w:val="00AD344A"/>
    <w:rsid w:val="00AD573B"/>
    <w:rsid w:val="00AD7410"/>
    <w:rsid w:val="00AD7CF6"/>
    <w:rsid w:val="00AE0E74"/>
    <w:rsid w:val="00AE1A8C"/>
    <w:rsid w:val="00AE3591"/>
    <w:rsid w:val="00AE559F"/>
    <w:rsid w:val="00AE57E7"/>
    <w:rsid w:val="00AF0FB5"/>
    <w:rsid w:val="00AF2634"/>
    <w:rsid w:val="00AF5578"/>
    <w:rsid w:val="00B034AA"/>
    <w:rsid w:val="00B078DD"/>
    <w:rsid w:val="00B14623"/>
    <w:rsid w:val="00B15673"/>
    <w:rsid w:val="00B15B6F"/>
    <w:rsid w:val="00B21403"/>
    <w:rsid w:val="00B24524"/>
    <w:rsid w:val="00B259B3"/>
    <w:rsid w:val="00B27522"/>
    <w:rsid w:val="00B32015"/>
    <w:rsid w:val="00B35B72"/>
    <w:rsid w:val="00B37319"/>
    <w:rsid w:val="00B378CA"/>
    <w:rsid w:val="00B4134B"/>
    <w:rsid w:val="00B4371F"/>
    <w:rsid w:val="00B44832"/>
    <w:rsid w:val="00B450BE"/>
    <w:rsid w:val="00B456F5"/>
    <w:rsid w:val="00B531DA"/>
    <w:rsid w:val="00B543BF"/>
    <w:rsid w:val="00B62A84"/>
    <w:rsid w:val="00B63206"/>
    <w:rsid w:val="00B63AB3"/>
    <w:rsid w:val="00B66B44"/>
    <w:rsid w:val="00B70201"/>
    <w:rsid w:val="00B715C5"/>
    <w:rsid w:val="00B716AA"/>
    <w:rsid w:val="00B7180A"/>
    <w:rsid w:val="00B8031E"/>
    <w:rsid w:val="00B8312F"/>
    <w:rsid w:val="00B832ED"/>
    <w:rsid w:val="00B86911"/>
    <w:rsid w:val="00B90FD0"/>
    <w:rsid w:val="00B91108"/>
    <w:rsid w:val="00BA1A8B"/>
    <w:rsid w:val="00BA502C"/>
    <w:rsid w:val="00BA70C7"/>
    <w:rsid w:val="00BB7782"/>
    <w:rsid w:val="00BB7D37"/>
    <w:rsid w:val="00BC0F27"/>
    <w:rsid w:val="00BC242C"/>
    <w:rsid w:val="00BC2719"/>
    <w:rsid w:val="00BC28F7"/>
    <w:rsid w:val="00BC29CC"/>
    <w:rsid w:val="00BC427D"/>
    <w:rsid w:val="00BC4C62"/>
    <w:rsid w:val="00BD0AF8"/>
    <w:rsid w:val="00BD2A90"/>
    <w:rsid w:val="00BD3292"/>
    <w:rsid w:val="00BD3674"/>
    <w:rsid w:val="00BE364D"/>
    <w:rsid w:val="00BE4E34"/>
    <w:rsid w:val="00BE5A6B"/>
    <w:rsid w:val="00BF1CFF"/>
    <w:rsid w:val="00BF3621"/>
    <w:rsid w:val="00BF6F90"/>
    <w:rsid w:val="00BF756D"/>
    <w:rsid w:val="00C02259"/>
    <w:rsid w:val="00C026DD"/>
    <w:rsid w:val="00C03B65"/>
    <w:rsid w:val="00C04944"/>
    <w:rsid w:val="00C103E3"/>
    <w:rsid w:val="00C113CC"/>
    <w:rsid w:val="00C11870"/>
    <w:rsid w:val="00C122C2"/>
    <w:rsid w:val="00C21B37"/>
    <w:rsid w:val="00C21FC7"/>
    <w:rsid w:val="00C251C4"/>
    <w:rsid w:val="00C25FAA"/>
    <w:rsid w:val="00C261AC"/>
    <w:rsid w:val="00C34E9F"/>
    <w:rsid w:val="00C41736"/>
    <w:rsid w:val="00C41B9A"/>
    <w:rsid w:val="00C42CB9"/>
    <w:rsid w:val="00C456EB"/>
    <w:rsid w:val="00C4797D"/>
    <w:rsid w:val="00C503A5"/>
    <w:rsid w:val="00C53561"/>
    <w:rsid w:val="00C61E23"/>
    <w:rsid w:val="00C661A6"/>
    <w:rsid w:val="00C671C7"/>
    <w:rsid w:val="00C7639B"/>
    <w:rsid w:val="00C808FD"/>
    <w:rsid w:val="00C859B3"/>
    <w:rsid w:val="00C85BE6"/>
    <w:rsid w:val="00C861F0"/>
    <w:rsid w:val="00C90967"/>
    <w:rsid w:val="00C95162"/>
    <w:rsid w:val="00C9738D"/>
    <w:rsid w:val="00CA119A"/>
    <w:rsid w:val="00CA3EAB"/>
    <w:rsid w:val="00CA6FDD"/>
    <w:rsid w:val="00CB1E54"/>
    <w:rsid w:val="00CB2189"/>
    <w:rsid w:val="00CB2920"/>
    <w:rsid w:val="00CB3FE2"/>
    <w:rsid w:val="00CB46C5"/>
    <w:rsid w:val="00CD0CD8"/>
    <w:rsid w:val="00CD2D34"/>
    <w:rsid w:val="00CD4064"/>
    <w:rsid w:val="00CD75B8"/>
    <w:rsid w:val="00CD7E44"/>
    <w:rsid w:val="00CF03C3"/>
    <w:rsid w:val="00CF5F9D"/>
    <w:rsid w:val="00CF6392"/>
    <w:rsid w:val="00CF68B4"/>
    <w:rsid w:val="00CF7B8B"/>
    <w:rsid w:val="00D015D0"/>
    <w:rsid w:val="00D04D36"/>
    <w:rsid w:val="00D05300"/>
    <w:rsid w:val="00D113F1"/>
    <w:rsid w:val="00D131D8"/>
    <w:rsid w:val="00D1453A"/>
    <w:rsid w:val="00D14CD8"/>
    <w:rsid w:val="00D15053"/>
    <w:rsid w:val="00D16456"/>
    <w:rsid w:val="00D176FE"/>
    <w:rsid w:val="00D254F5"/>
    <w:rsid w:val="00D27C78"/>
    <w:rsid w:val="00D346D2"/>
    <w:rsid w:val="00D34FD8"/>
    <w:rsid w:val="00D3716E"/>
    <w:rsid w:val="00D42C99"/>
    <w:rsid w:val="00D43B2B"/>
    <w:rsid w:val="00D45332"/>
    <w:rsid w:val="00D470D3"/>
    <w:rsid w:val="00D50DB1"/>
    <w:rsid w:val="00D511E4"/>
    <w:rsid w:val="00D566D0"/>
    <w:rsid w:val="00D568B3"/>
    <w:rsid w:val="00D60596"/>
    <w:rsid w:val="00D66206"/>
    <w:rsid w:val="00D66D4E"/>
    <w:rsid w:val="00D71F0D"/>
    <w:rsid w:val="00D752E9"/>
    <w:rsid w:val="00D805DA"/>
    <w:rsid w:val="00D805DC"/>
    <w:rsid w:val="00D83F6D"/>
    <w:rsid w:val="00D84BD8"/>
    <w:rsid w:val="00D8519B"/>
    <w:rsid w:val="00D8552D"/>
    <w:rsid w:val="00D87039"/>
    <w:rsid w:val="00D915F3"/>
    <w:rsid w:val="00D932CA"/>
    <w:rsid w:val="00D939F3"/>
    <w:rsid w:val="00D940E9"/>
    <w:rsid w:val="00D9446B"/>
    <w:rsid w:val="00D9455C"/>
    <w:rsid w:val="00D97764"/>
    <w:rsid w:val="00DA0EE1"/>
    <w:rsid w:val="00DA13CE"/>
    <w:rsid w:val="00DA6D4D"/>
    <w:rsid w:val="00DB4720"/>
    <w:rsid w:val="00DB7367"/>
    <w:rsid w:val="00DC014E"/>
    <w:rsid w:val="00DC1F47"/>
    <w:rsid w:val="00DC2455"/>
    <w:rsid w:val="00DC27B1"/>
    <w:rsid w:val="00DC424C"/>
    <w:rsid w:val="00DC43E6"/>
    <w:rsid w:val="00DC4631"/>
    <w:rsid w:val="00DC5EA2"/>
    <w:rsid w:val="00DC6800"/>
    <w:rsid w:val="00DC7561"/>
    <w:rsid w:val="00DD0024"/>
    <w:rsid w:val="00DD360D"/>
    <w:rsid w:val="00DD5548"/>
    <w:rsid w:val="00DD6675"/>
    <w:rsid w:val="00DE0497"/>
    <w:rsid w:val="00DE0A64"/>
    <w:rsid w:val="00DE1903"/>
    <w:rsid w:val="00DE45A5"/>
    <w:rsid w:val="00DE4F73"/>
    <w:rsid w:val="00E0376A"/>
    <w:rsid w:val="00E06303"/>
    <w:rsid w:val="00E113F7"/>
    <w:rsid w:val="00E13A3C"/>
    <w:rsid w:val="00E20800"/>
    <w:rsid w:val="00E2750C"/>
    <w:rsid w:val="00E3077E"/>
    <w:rsid w:val="00E378CF"/>
    <w:rsid w:val="00E4067C"/>
    <w:rsid w:val="00E46EEF"/>
    <w:rsid w:val="00E476D5"/>
    <w:rsid w:val="00E4789E"/>
    <w:rsid w:val="00E47C1D"/>
    <w:rsid w:val="00E50346"/>
    <w:rsid w:val="00E54A4D"/>
    <w:rsid w:val="00E61208"/>
    <w:rsid w:val="00E61A0B"/>
    <w:rsid w:val="00E61B08"/>
    <w:rsid w:val="00E62B8B"/>
    <w:rsid w:val="00E6571B"/>
    <w:rsid w:val="00E67283"/>
    <w:rsid w:val="00E737DE"/>
    <w:rsid w:val="00E755BD"/>
    <w:rsid w:val="00E8292C"/>
    <w:rsid w:val="00E83722"/>
    <w:rsid w:val="00E868CD"/>
    <w:rsid w:val="00E9032F"/>
    <w:rsid w:val="00E90D14"/>
    <w:rsid w:val="00E94108"/>
    <w:rsid w:val="00E9457C"/>
    <w:rsid w:val="00E949FC"/>
    <w:rsid w:val="00E960DA"/>
    <w:rsid w:val="00E97EE1"/>
    <w:rsid w:val="00EA5D4A"/>
    <w:rsid w:val="00EA7D57"/>
    <w:rsid w:val="00EB2FC9"/>
    <w:rsid w:val="00EB3CBC"/>
    <w:rsid w:val="00EB50BF"/>
    <w:rsid w:val="00EC272A"/>
    <w:rsid w:val="00ED120C"/>
    <w:rsid w:val="00ED2603"/>
    <w:rsid w:val="00ED3BF9"/>
    <w:rsid w:val="00EE2161"/>
    <w:rsid w:val="00EE377C"/>
    <w:rsid w:val="00EE5C2E"/>
    <w:rsid w:val="00EF19CE"/>
    <w:rsid w:val="00EF37AD"/>
    <w:rsid w:val="00EF53C9"/>
    <w:rsid w:val="00F025BF"/>
    <w:rsid w:val="00F02C66"/>
    <w:rsid w:val="00F05A4A"/>
    <w:rsid w:val="00F125D0"/>
    <w:rsid w:val="00F1451B"/>
    <w:rsid w:val="00F20FB7"/>
    <w:rsid w:val="00F22D00"/>
    <w:rsid w:val="00F2411E"/>
    <w:rsid w:val="00F24D02"/>
    <w:rsid w:val="00F35035"/>
    <w:rsid w:val="00F35BF0"/>
    <w:rsid w:val="00F40E66"/>
    <w:rsid w:val="00F41E59"/>
    <w:rsid w:val="00F46698"/>
    <w:rsid w:val="00F4681C"/>
    <w:rsid w:val="00F5140A"/>
    <w:rsid w:val="00F54F17"/>
    <w:rsid w:val="00F558E3"/>
    <w:rsid w:val="00F60117"/>
    <w:rsid w:val="00F60265"/>
    <w:rsid w:val="00F62EF7"/>
    <w:rsid w:val="00F65523"/>
    <w:rsid w:val="00F6554F"/>
    <w:rsid w:val="00F67EE6"/>
    <w:rsid w:val="00F70544"/>
    <w:rsid w:val="00F71A52"/>
    <w:rsid w:val="00F73BA5"/>
    <w:rsid w:val="00F73C3B"/>
    <w:rsid w:val="00F8269F"/>
    <w:rsid w:val="00F86409"/>
    <w:rsid w:val="00F86582"/>
    <w:rsid w:val="00F91218"/>
    <w:rsid w:val="00F91593"/>
    <w:rsid w:val="00F935BD"/>
    <w:rsid w:val="00F94D20"/>
    <w:rsid w:val="00F9584E"/>
    <w:rsid w:val="00F968F3"/>
    <w:rsid w:val="00FA1A18"/>
    <w:rsid w:val="00FA1B9F"/>
    <w:rsid w:val="00FA4E50"/>
    <w:rsid w:val="00FA5273"/>
    <w:rsid w:val="00FA69E3"/>
    <w:rsid w:val="00FB043F"/>
    <w:rsid w:val="00FB0472"/>
    <w:rsid w:val="00FB112F"/>
    <w:rsid w:val="00FB56F2"/>
    <w:rsid w:val="00FB6E26"/>
    <w:rsid w:val="00FB7369"/>
    <w:rsid w:val="00FC1510"/>
    <w:rsid w:val="00FC36BA"/>
    <w:rsid w:val="00FC5880"/>
    <w:rsid w:val="00FD45CB"/>
    <w:rsid w:val="00FD4B0E"/>
    <w:rsid w:val="00FD7248"/>
    <w:rsid w:val="00FE4B06"/>
    <w:rsid w:val="00FE4FB0"/>
    <w:rsid w:val="00FE6693"/>
    <w:rsid w:val="00FF1AA7"/>
    <w:rsid w:val="00FF2409"/>
    <w:rsid w:val="00FF6066"/>
    <w:rsid w:val="00FF6A33"/>
    <w:rsid w:val="08927A52"/>
    <w:rsid w:val="0CE954DE"/>
    <w:rsid w:val="1CA540A1"/>
    <w:rsid w:val="33F857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44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rsid w:val="00AD344A"/>
    <w:pPr>
      <w:ind w:firstLineChars="200" w:firstLine="420"/>
    </w:pPr>
  </w:style>
  <w:style w:type="paragraph" w:styleId="a4">
    <w:name w:val="Body Text"/>
    <w:basedOn w:val="a"/>
    <w:link w:val="Char"/>
    <w:autoRedefine/>
    <w:uiPriority w:val="99"/>
    <w:qFormat/>
    <w:rsid w:val="00AD344A"/>
    <w:pPr>
      <w:spacing w:after="120"/>
    </w:pPr>
    <w:rPr>
      <w:szCs w:val="22"/>
    </w:rPr>
  </w:style>
  <w:style w:type="paragraph" w:styleId="a5">
    <w:name w:val="Date"/>
    <w:basedOn w:val="a"/>
    <w:next w:val="a"/>
    <w:link w:val="Char0"/>
    <w:autoRedefine/>
    <w:qFormat/>
    <w:rsid w:val="00AD344A"/>
    <w:pPr>
      <w:ind w:leftChars="2500" w:left="100"/>
    </w:pPr>
  </w:style>
  <w:style w:type="paragraph" w:styleId="a6">
    <w:name w:val="Balloon Text"/>
    <w:basedOn w:val="a"/>
    <w:link w:val="Char1"/>
    <w:autoRedefine/>
    <w:qFormat/>
    <w:rsid w:val="00AD344A"/>
    <w:rPr>
      <w:sz w:val="18"/>
      <w:szCs w:val="18"/>
    </w:rPr>
  </w:style>
  <w:style w:type="paragraph" w:styleId="a7">
    <w:name w:val="footer"/>
    <w:basedOn w:val="a"/>
    <w:link w:val="Char2"/>
    <w:autoRedefine/>
    <w:uiPriority w:val="99"/>
    <w:qFormat/>
    <w:rsid w:val="00AD344A"/>
    <w:pPr>
      <w:tabs>
        <w:tab w:val="center" w:pos="4153"/>
        <w:tab w:val="right" w:pos="8306"/>
      </w:tabs>
      <w:snapToGrid w:val="0"/>
      <w:jc w:val="left"/>
    </w:pPr>
    <w:rPr>
      <w:sz w:val="18"/>
      <w:szCs w:val="18"/>
    </w:rPr>
  </w:style>
  <w:style w:type="paragraph" w:styleId="a8">
    <w:name w:val="header"/>
    <w:basedOn w:val="a"/>
    <w:link w:val="Char3"/>
    <w:autoRedefine/>
    <w:qFormat/>
    <w:rsid w:val="00AD344A"/>
    <w:pPr>
      <w:pBdr>
        <w:bottom w:val="single" w:sz="6" w:space="1" w:color="auto"/>
      </w:pBdr>
      <w:tabs>
        <w:tab w:val="center" w:pos="4153"/>
        <w:tab w:val="right" w:pos="8306"/>
      </w:tabs>
      <w:snapToGrid w:val="0"/>
      <w:jc w:val="center"/>
    </w:pPr>
    <w:rPr>
      <w:sz w:val="18"/>
      <w:szCs w:val="18"/>
    </w:rPr>
  </w:style>
  <w:style w:type="table" w:styleId="a9">
    <w:name w:val="Table Grid"/>
    <w:basedOn w:val="a1"/>
    <w:autoRedefine/>
    <w:uiPriority w:val="59"/>
    <w:qFormat/>
    <w:rsid w:val="00AD34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日期 Char"/>
    <w:basedOn w:val="a0"/>
    <w:link w:val="a5"/>
    <w:autoRedefine/>
    <w:qFormat/>
    <w:rsid w:val="00AD344A"/>
    <w:rPr>
      <w:kern w:val="2"/>
      <w:sz w:val="21"/>
      <w:szCs w:val="24"/>
    </w:rPr>
  </w:style>
  <w:style w:type="character" w:customStyle="1" w:styleId="Char3">
    <w:name w:val="页眉 Char"/>
    <w:basedOn w:val="a0"/>
    <w:link w:val="a8"/>
    <w:autoRedefine/>
    <w:qFormat/>
    <w:rsid w:val="00AD344A"/>
    <w:rPr>
      <w:kern w:val="2"/>
      <w:sz w:val="18"/>
      <w:szCs w:val="18"/>
    </w:rPr>
  </w:style>
  <w:style w:type="character" w:customStyle="1" w:styleId="Char2">
    <w:name w:val="页脚 Char"/>
    <w:basedOn w:val="a0"/>
    <w:link w:val="a7"/>
    <w:autoRedefine/>
    <w:uiPriority w:val="99"/>
    <w:qFormat/>
    <w:rsid w:val="00AD344A"/>
    <w:rPr>
      <w:kern w:val="2"/>
      <w:sz w:val="18"/>
      <w:szCs w:val="18"/>
    </w:rPr>
  </w:style>
  <w:style w:type="character" w:customStyle="1" w:styleId="Char">
    <w:name w:val="正文文本 Char"/>
    <w:basedOn w:val="a0"/>
    <w:link w:val="a4"/>
    <w:autoRedefine/>
    <w:uiPriority w:val="99"/>
    <w:qFormat/>
    <w:rsid w:val="00AD344A"/>
    <w:rPr>
      <w:kern w:val="2"/>
      <w:sz w:val="21"/>
      <w:szCs w:val="22"/>
    </w:rPr>
  </w:style>
  <w:style w:type="character" w:customStyle="1" w:styleId="15">
    <w:name w:val="15"/>
    <w:autoRedefine/>
    <w:qFormat/>
    <w:rsid w:val="00AD344A"/>
    <w:rPr>
      <w:rFonts w:ascii="黑体" w:eastAsia="黑体" w:hAnsi="黑体" w:hint="eastAsia"/>
      <w:sz w:val="30"/>
      <w:szCs w:val="30"/>
    </w:rPr>
  </w:style>
  <w:style w:type="paragraph" w:styleId="aa">
    <w:name w:val="No Spacing"/>
    <w:autoRedefine/>
    <w:uiPriority w:val="1"/>
    <w:qFormat/>
    <w:rsid w:val="00AD344A"/>
    <w:pPr>
      <w:widowControl w:val="0"/>
      <w:jc w:val="both"/>
    </w:pPr>
    <w:rPr>
      <w:rFonts w:eastAsia="楷体_GB2312"/>
      <w:kern w:val="2"/>
      <w:sz w:val="21"/>
      <w:szCs w:val="24"/>
    </w:rPr>
  </w:style>
  <w:style w:type="character" w:customStyle="1" w:styleId="Char1">
    <w:name w:val="批注框文本 Char"/>
    <w:basedOn w:val="a0"/>
    <w:link w:val="a6"/>
    <w:autoRedefine/>
    <w:qFormat/>
    <w:rsid w:val="00AD344A"/>
    <w:rPr>
      <w:kern w:val="2"/>
      <w:sz w:val="18"/>
      <w:szCs w:val="18"/>
    </w:rPr>
  </w:style>
  <w:style w:type="paragraph" w:styleId="ab">
    <w:name w:val="List Paragraph"/>
    <w:basedOn w:val="a"/>
    <w:uiPriority w:val="34"/>
    <w:qFormat/>
    <w:rsid w:val="00AD344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BF65-2D40-5D4F-9BA9-2AADBCDD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296</Words>
  <Characters>1688</Characters>
  <Application>Microsoft Office Word</Application>
  <DocSecurity>0</DocSecurity>
  <Lines>14</Lines>
  <Paragraphs>3</Paragraphs>
  <ScaleCrop>false</ScaleCrop>
  <Company>htbg</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俞沁柳</dc:creator>
  <cp:lastModifiedBy>陈秋雯</cp:lastModifiedBy>
  <cp:revision>44</cp:revision>
  <cp:lastPrinted>2024-04-02T06:24:00Z</cp:lastPrinted>
  <dcterms:created xsi:type="dcterms:W3CDTF">2024-03-20T09:30:00Z</dcterms:created>
  <dcterms:modified xsi:type="dcterms:W3CDTF">2024-04-03T06:46:00Z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0CCDEDAB122E4D92A95A4D7604127442_13</vt:lpwstr>
  </property>
</Properties>
</file>