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附件6</w:t>
      </w: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杭州市绿色金融支持绿色低碳建筑项目</w:t>
      </w:r>
    </w:p>
    <w:p>
      <w:pPr>
        <w:ind w:firstLine="0" w:firstLineChars="0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评估（设计阶段）申请表</w:t>
      </w:r>
    </w:p>
    <w:p>
      <w:pPr>
        <w:spacing w:line="240" w:lineRule="auto"/>
        <w:ind w:firstLine="0" w:firstLineChars="0"/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（装配式建筑）</w:t>
      </w:r>
    </w:p>
    <w:bookmarkEnd w:id="0"/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项目名称：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</w:t>
      </w:r>
    </w:p>
    <w:p>
      <w:pPr>
        <w:ind w:firstLine="0" w:firstLineChars="0"/>
        <w:rPr>
          <w:rFonts w:hint="eastAsia" w:ascii="仿宋_GB2312" w:hAnsi="仿宋"/>
          <w:sz w:val="32"/>
          <w:szCs w:val="32"/>
        </w:rPr>
      </w:pPr>
    </w:p>
    <w:p>
      <w:pPr>
        <w:ind w:firstLine="0" w:firstLineChars="0"/>
        <w:rPr>
          <w:rFonts w:hint="eastAsia" w:ascii="仿宋_GB2312" w:hAnsi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申请单位：</w:t>
      </w:r>
      <w:r>
        <w:rPr>
          <w:rFonts w:hint="eastAsia" w:ascii="仿宋_GB2312" w:hAnsi="仿宋"/>
          <w:sz w:val="32"/>
          <w:szCs w:val="32"/>
          <w:u w:val="single"/>
        </w:rPr>
        <w:t xml:space="preserve">   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（盖章）</w:t>
      </w:r>
    </w:p>
    <w:p>
      <w:pPr>
        <w:ind w:firstLine="0" w:firstLineChars="0"/>
        <w:rPr>
          <w:rFonts w:hint="eastAsia" w:ascii="仿宋_GB2312" w:hAnsi="仿宋"/>
          <w:sz w:val="32"/>
          <w:szCs w:val="32"/>
        </w:rPr>
      </w:pPr>
    </w:p>
    <w:p>
      <w:pPr>
        <w:ind w:firstLine="0" w:firstLineChars="0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申请时间：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</w:t>
      </w: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tbl>
      <w:tblPr>
        <w:tblStyle w:val="6"/>
        <w:tblW w:w="8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2044"/>
        <w:gridCol w:w="2923"/>
        <w:gridCol w:w="1096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8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1.项目名称</w:t>
            </w:r>
          </w:p>
        </w:tc>
        <w:tc>
          <w:tcPr>
            <w:tcW w:w="6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2.项目地址</w:t>
            </w:r>
          </w:p>
        </w:tc>
        <w:tc>
          <w:tcPr>
            <w:tcW w:w="6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3.装配式建筑等级</w:t>
            </w:r>
          </w:p>
        </w:tc>
        <w:tc>
          <w:tcPr>
            <w:tcW w:w="6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□A级    □AA级    □AAA级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4.建筑类型</w:t>
            </w:r>
          </w:p>
        </w:tc>
        <w:tc>
          <w:tcPr>
            <w:tcW w:w="6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□居建    □公建    □住宅、公建都有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5.建筑规模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项目总用地面积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项目总建筑面积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项目申报建筑面积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建筑栋数及栋号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6.项目进度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立项时间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规划选址意见书.用地条件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施工图审查合格证时间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开工时间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竣工时间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7.项目审批文件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土地使用证/不动产登记证书编号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建设工程规划许可证编号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建筑工程施工许可证编号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8.装配率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主体结构指标得分</w:t>
            </w:r>
          </w:p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（不得低于20分）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围护墙和内隔墙指标得分</w:t>
            </w:r>
          </w:p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（不得低于10分）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2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装修与设备管线指标得分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69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9.建设单位</w:t>
            </w:r>
          </w:p>
        </w:tc>
        <w:tc>
          <w:tcPr>
            <w:tcW w:w="6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69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69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10.设计单位</w:t>
            </w:r>
          </w:p>
        </w:tc>
        <w:tc>
          <w:tcPr>
            <w:tcW w:w="6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69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69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11.能评单位</w:t>
            </w:r>
          </w:p>
        </w:tc>
        <w:tc>
          <w:tcPr>
            <w:tcW w:w="6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69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69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14.施工单位</w:t>
            </w:r>
          </w:p>
        </w:tc>
        <w:tc>
          <w:tcPr>
            <w:tcW w:w="6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69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69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15.监理单位</w:t>
            </w:r>
          </w:p>
        </w:tc>
        <w:tc>
          <w:tcPr>
            <w:tcW w:w="6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69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项目负责人</w:t>
            </w:r>
          </w:p>
        </w:tc>
        <w:tc>
          <w:tcPr>
            <w:tcW w:w="2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联系电话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rPr>
                <w:rFonts w:eastAsia="方正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8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二、专项技术方案简述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8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0"/>
              </w:tabs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1.主体结构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（柱、支撑、承重墙、延性墙板等竖向部件以及梁、板、楼梯、阳台、空调板等水平部件应用预制构件或采用高精度模板技术应用情况）</w:t>
            </w:r>
          </w:p>
          <w:p>
            <w:pPr>
              <w:tabs>
                <w:tab w:val="left" w:pos="360"/>
              </w:tabs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2.围护墙和内隔墙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（非承重围护墙非砌筑，围护墙与保温、隔热、装饰一体化，围护墙与保温、隔热一体化，内隔墙非砌筑，内隔墙与管线、装修一体化，内隔墙与管线一体化等技术应用情况）</w:t>
            </w:r>
          </w:p>
          <w:p>
            <w:pPr>
              <w:tabs>
                <w:tab w:val="left" w:pos="360"/>
              </w:tabs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3.装修和设备管线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（全装修、干式工法楼地面、集成厨房、集成卫生间、管线分离等技术应用情况）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4.其他实施内容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〔是否实施全装修、应用建筑信息模型（BIM）技术等〕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5.综合效益分析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8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三、提交资料清单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8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1.项目立项文件、项目选址意见书或用地条件；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2.施工图设计文件及相关图纸、施工图设计文件审查合格证书；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3.浙江省装配式建筑评价表（设计阶段）、装配率计算书（满足《浙江省装配式建筑评价认定管理办法》要求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97" w:hRule="atLeast"/>
          <w:jc w:val="center"/>
        </w:trPr>
        <w:tc>
          <w:tcPr>
            <w:tcW w:w="87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四、承诺书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1.申请提交的所有</w:t>
            </w:r>
            <w:r>
              <w:rPr>
                <w:rFonts w:hint="eastAsia" w:eastAsia="方正仿宋_GB2312"/>
                <w:sz w:val="24"/>
              </w:rPr>
              <w:t>资料</w:t>
            </w:r>
            <w:r>
              <w:rPr>
                <w:rFonts w:eastAsia="方正仿宋_GB2312"/>
                <w:sz w:val="24"/>
              </w:rPr>
              <w:t>均依据相关项目申报要求，据实提供，未弄虚作假。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2.项目在评估通过后将严格按照申报的方案、相关标准进行建设。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3.如违背以上承诺，愿意承担相关责任，同意有关主管部门将相关失信信息记入其信用记录。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申请单位（盖章）</w:t>
            </w:r>
          </w:p>
          <w:p>
            <w:pPr>
              <w:spacing w:line="400" w:lineRule="exact"/>
              <w:ind w:firstLine="0" w:firstLineChars="0"/>
              <w:jc w:val="right"/>
              <w:rPr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</w:tbl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tbl>
      <w:tblPr>
        <w:tblStyle w:val="6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28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878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内容必须包括：建筑及设备现状，碳排放现状分析，能耗使用中存在的问题及原因分析，绿色化改造内容及方案、具体改造内容（实施包括暖通空调系统、电气照明系统、给水排水系统、室内外环境、可再生能源系统、环境友好性、绿色施工主要系统类别的改造）的各项技术措施及主要指标、改造后碳排放量指标、投资效益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78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三、提交资料清单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1.改造实施方案；</w:t>
            </w:r>
          </w:p>
          <w:p>
            <w:pPr>
              <w:spacing w:line="400" w:lineRule="exact"/>
              <w:ind w:firstLine="0" w:firstLineChars="0"/>
              <w:rPr>
                <w:sz w:val="24"/>
              </w:rPr>
            </w:pPr>
            <w:r>
              <w:rPr>
                <w:rFonts w:eastAsia="方正仿宋_GB2312"/>
                <w:sz w:val="24"/>
              </w:rPr>
              <w:t>2.第三方机构能源审计报告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28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78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四、承诺书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1.申请提交的所有</w:t>
            </w:r>
            <w:r>
              <w:rPr>
                <w:rFonts w:hint="eastAsia" w:eastAsia="方正仿宋_GB2312"/>
                <w:sz w:val="24"/>
              </w:rPr>
              <w:t>资料</w:t>
            </w:r>
            <w:r>
              <w:rPr>
                <w:rFonts w:eastAsia="方正仿宋_GB2312"/>
                <w:sz w:val="24"/>
              </w:rPr>
              <w:t>均依据相关项目申报要求，据实提供，未弄虚作假。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2.项目在评估通过后将严格按照申报的方案、相关标准进行改造和运维。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3.如违背以上承诺，愿意承担相关责任，同意有关主管部门将相关失信信息记入其信用记录。</w:t>
            </w: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eastAsia="方正仿宋_GB2312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ind w:firstLine="0" w:firstLineChars="0"/>
              <w:jc w:val="right"/>
              <w:rPr>
                <w:rFonts w:eastAsia="方正仿宋_GB2312"/>
                <w:sz w:val="24"/>
              </w:rPr>
            </w:pPr>
            <w:r>
              <w:rPr>
                <w:rFonts w:eastAsia="方正仿宋_GB2312"/>
                <w:sz w:val="24"/>
              </w:rPr>
              <w:t>申请单位（盖章）</w:t>
            </w:r>
          </w:p>
          <w:p>
            <w:pPr>
              <w:spacing w:line="400" w:lineRule="exact"/>
              <w:ind w:firstLine="0" w:firstLineChars="0"/>
              <w:jc w:val="right"/>
              <w:rPr>
                <w:sz w:val="24"/>
              </w:rPr>
            </w:pPr>
            <w:r>
              <w:rPr>
                <w:rFonts w:eastAsia="方正仿宋_GB2312"/>
                <w:sz w:val="24"/>
              </w:rPr>
              <w:t>年    月    日</w:t>
            </w:r>
          </w:p>
        </w:tc>
      </w:tr>
    </w:tbl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>
      <w:pPr>
        <w:ind w:firstLine="0" w:firstLineChars="0"/>
        <w:rPr>
          <w:rFonts w:hint="eastAsia" w:ascii="仿宋_GB2312" w:hAnsi="仿宋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C480C4-CC14-4539-95F5-90E102ABF82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A08AFCD-9404-43B7-963D-227970DF34D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0257638-E1FF-4206-88AB-04E841F1AAA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8606B92-03F5-471C-980A-ED8E7390EF8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12161357-4644-40B5-8221-7164E285C066}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1BC0D229-1B6D-4C8C-9AB6-704704C33014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2295" cy="19685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29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5.5pt;width:45.85pt;mso-position-horizontal:center;mso-position-horizontal-relative:margin;z-index:251659264;mso-width-relative:page;mso-height-relative:page;" filled="f" stroked="f" coordsize="21600,21600" o:gfxdata="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rnBSr0gAAAAMBAAAPAAAAAAAAAAEAIAAAACIAAABkcnMv&#10;ZG93bnJldi54bWxQSwECFAAUAAAACACHTuJALxcwGNABAACZAwAADgAAAAAAAAABACAAAAAh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YzY4ZWQxYjgzNGUxODcxN2E0MTM1ZWM2OWQyZmYifQ=="/>
  </w:docVars>
  <w:rsids>
    <w:rsidRoot w:val="E1D7C55D"/>
    <w:rsid w:val="0CA352C8"/>
    <w:rsid w:val="3ED53826"/>
    <w:rsid w:val="3F46155B"/>
    <w:rsid w:val="5550A6B2"/>
    <w:rsid w:val="68B42539"/>
    <w:rsid w:val="6FC4136C"/>
    <w:rsid w:val="E1D7C55D"/>
    <w:rsid w:val="F7F65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100" w:afterLines="0" w:afterAutospacing="0" w:line="360" w:lineRule="auto"/>
      <w:outlineLvl w:val="0"/>
    </w:pPr>
    <w:rPr>
      <w:b/>
      <w:kern w:val="44"/>
      <w:sz w:val="28"/>
    </w:rPr>
  </w:style>
  <w:style w:type="paragraph" w:styleId="3">
    <w:name w:val="heading 2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Arial" w:hAnsi="Arial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字符"/>
    <w:link w:val="3"/>
    <w:autoRedefine/>
    <w:qFormat/>
    <w:uiPriority w:val="0"/>
    <w:rPr>
      <w:rFonts w:ascii="Arial" w:hAnsi="Arial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3693</Words>
  <Characters>3977</Characters>
  <Lines>0</Lines>
  <Paragraphs>0</Paragraphs>
  <TotalTime>19</TotalTime>
  <ScaleCrop>false</ScaleCrop>
  <LinksUpToDate>false</LinksUpToDate>
  <CharactersWithSpaces>4560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2020-05-13T01:52:00Z</dcterms:created>
  <dc:creator>uos</dc:creator>
  <cp:lastModifiedBy>蒙挺宇</cp:lastModifiedBy>
  <dcterms:modified xsi:type="dcterms:W3CDTF">2024-03-13T01:59:49Z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A574099B85624546A2690044096F898F_13</vt:lpwstr>
  </property>
</Properties>
</file>