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sz w:val="32"/>
          <w:szCs w:val="32"/>
        </w:rPr>
      </w:pPr>
      <w:r>
        <w:rPr>
          <w:rFonts w:hint="eastAsia" w:ascii="黑体" w:hAnsi="黑体" w:eastAsia="黑体"/>
          <w:sz w:val="32"/>
          <w:szCs w:val="32"/>
        </w:rPr>
        <w:t>附件8</w:t>
      </w:r>
    </w:p>
    <w:p>
      <w:pPr>
        <w:ind w:firstLine="0" w:firstLineChars="0"/>
        <w:rPr>
          <w:rFonts w:hint="eastAsia" w:ascii="仿宋_GB2312" w:hAnsi="仿宋"/>
          <w:szCs w:val="28"/>
        </w:rPr>
      </w:pPr>
    </w:p>
    <w:p>
      <w:pPr>
        <w:ind w:firstLine="0" w:firstLineChars="0"/>
        <w:jc w:val="center"/>
        <w:rPr>
          <w:rFonts w:hint="eastAsia" w:ascii="宋体" w:hAnsi="宋体"/>
          <w:sz w:val="44"/>
          <w:szCs w:val="44"/>
        </w:rPr>
      </w:pPr>
      <w:bookmarkStart w:id="0" w:name="_GoBack"/>
      <w:r>
        <w:rPr>
          <w:rFonts w:hint="eastAsia" w:ascii="宋体" w:hAnsi="宋体"/>
          <w:sz w:val="44"/>
          <w:szCs w:val="44"/>
        </w:rPr>
        <w:t>杭州市绿色金融支持绿色低碳建筑项目</w:t>
      </w:r>
    </w:p>
    <w:p>
      <w:pPr>
        <w:ind w:firstLine="0" w:firstLineChars="0"/>
        <w:jc w:val="center"/>
        <w:rPr>
          <w:rFonts w:hint="eastAsia" w:ascii="宋体" w:hAnsi="宋体"/>
          <w:sz w:val="44"/>
          <w:szCs w:val="44"/>
        </w:rPr>
      </w:pPr>
      <w:r>
        <w:rPr>
          <w:rFonts w:hint="eastAsia" w:ascii="宋体" w:hAnsi="宋体"/>
          <w:sz w:val="44"/>
          <w:szCs w:val="44"/>
        </w:rPr>
        <w:t>评估申请表</w:t>
      </w:r>
      <w:bookmarkEnd w:id="0"/>
    </w:p>
    <w:p>
      <w:pPr>
        <w:spacing w:line="240" w:lineRule="auto"/>
        <w:ind w:firstLine="0" w:firstLineChars="0"/>
        <w:jc w:val="center"/>
        <w:rPr>
          <w:rFonts w:hint="eastAsia" w:ascii="楷体_GB2312" w:hAnsi="宋体" w:eastAsia="楷体_GB2312"/>
          <w:sz w:val="32"/>
          <w:szCs w:val="32"/>
        </w:rPr>
      </w:pPr>
      <w:r>
        <w:rPr>
          <w:rFonts w:hint="eastAsia" w:ascii="楷体_GB2312" w:hAnsi="宋体" w:eastAsia="楷体_GB2312"/>
          <w:sz w:val="32"/>
          <w:szCs w:val="32"/>
        </w:rPr>
        <w:t>（高比例可再生能源建筑应用）</w:t>
      </w:r>
    </w:p>
    <w:p>
      <w:pPr>
        <w:ind w:firstLine="0" w:firstLineChars="0"/>
        <w:rPr>
          <w:rFonts w:hint="eastAsia" w:ascii="仿宋_GB2312" w:hAnsi="仿宋"/>
          <w:szCs w:val="28"/>
        </w:rPr>
      </w:pPr>
    </w:p>
    <w:p>
      <w:pPr>
        <w:ind w:firstLine="0" w:firstLineChars="0"/>
        <w:rPr>
          <w:rFonts w:hint="eastAsia" w:ascii="仿宋_GB2312" w:hAnsi="仿宋"/>
          <w:szCs w:val="28"/>
        </w:rPr>
      </w:pPr>
    </w:p>
    <w:p>
      <w:pPr>
        <w:ind w:firstLine="0" w:firstLineChars="0"/>
        <w:rPr>
          <w:rFonts w:hint="eastAsia" w:ascii="黑体" w:hAnsi="黑体" w:eastAsia="黑体"/>
          <w:sz w:val="32"/>
          <w:szCs w:val="32"/>
          <w:u w:val="single"/>
        </w:rPr>
      </w:pPr>
      <w:r>
        <w:rPr>
          <w:rFonts w:hint="eastAsia" w:ascii="黑体" w:hAnsi="黑体" w:eastAsia="黑体"/>
          <w:sz w:val="32"/>
          <w:szCs w:val="32"/>
        </w:rPr>
        <w:t>项目名称：</w:t>
      </w:r>
      <w:r>
        <w:rPr>
          <w:rFonts w:hint="eastAsia" w:ascii="黑体" w:hAnsi="黑体" w:eastAsia="黑体"/>
          <w:sz w:val="32"/>
          <w:szCs w:val="32"/>
          <w:u w:val="single"/>
        </w:rPr>
        <w:t xml:space="preserve">                         </w:t>
      </w:r>
    </w:p>
    <w:p>
      <w:pPr>
        <w:ind w:firstLine="0" w:firstLineChars="0"/>
        <w:rPr>
          <w:rFonts w:hint="eastAsia" w:ascii="仿宋_GB2312" w:hAnsi="仿宋"/>
          <w:sz w:val="32"/>
          <w:szCs w:val="32"/>
        </w:rPr>
      </w:pPr>
    </w:p>
    <w:p>
      <w:pPr>
        <w:ind w:firstLine="0" w:firstLineChars="0"/>
        <w:rPr>
          <w:rFonts w:hint="eastAsia" w:ascii="仿宋_GB2312" w:hAnsi="仿宋"/>
          <w:sz w:val="32"/>
          <w:szCs w:val="32"/>
        </w:rPr>
      </w:pPr>
      <w:r>
        <w:rPr>
          <w:rFonts w:hint="eastAsia" w:ascii="黑体" w:hAnsi="黑体" w:eastAsia="黑体"/>
          <w:sz w:val="32"/>
          <w:szCs w:val="32"/>
        </w:rPr>
        <w:t>申请单位：</w:t>
      </w:r>
      <w:r>
        <w:rPr>
          <w:rFonts w:hint="eastAsia" w:ascii="仿宋_GB2312" w:hAnsi="仿宋"/>
          <w:sz w:val="32"/>
          <w:szCs w:val="32"/>
          <w:u w:val="single"/>
        </w:rPr>
        <w:t xml:space="preserve">                         </w:t>
      </w:r>
      <w:r>
        <w:rPr>
          <w:rFonts w:hint="eastAsia" w:ascii="方正仿宋_GB2312" w:hAnsi="方正仿宋_GB2312" w:eastAsia="方正仿宋_GB2312" w:cs="方正仿宋_GB2312"/>
          <w:sz w:val="32"/>
          <w:szCs w:val="32"/>
        </w:rPr>
        <w:t>（盖章）</w:t>
      </w:r>
    </w:p>
    <w:p>
      <w:pPr>
        <w:ind w:firstLine="0" w:firstLineChars="0"/>
        <w:rPr>
          <w:rFonts w:hint="eastAsia" w:ascii="仿宋_GB2312" w:hAnsi="仿宋"/>
          <w:sz w:val="32"/>
          <w:szCs w:val="32"/>
        </w:rPr>
      </w:pPr>
    </w:p>
    <w:p>
      <w:pPr>
        <w:ind w:firstLine="0" w:firstLineChars="0"/>
        <w:rPr>
          <w:rFonts w:hint="eastAsia" w:ascii="黑体" w:hAnsi="黑体" w:eastAsia="黑体"/>
          <w:sz w:val="32"/>
          <w:szCs w:val="32"/>
          <w:u w:val="single"/>
        </w:rPr>
      </w:pPr>
      <w:r>
        <w:rPr>
          <w:rFonts w:hint="eastAsia" w:ascii="黑体" w:hAnsi="黑体" w:eastAsia="黑体"/>
          <w:sz w:val="32"/>
          <w:szCs w:val="32"/>
        </w:rPr>
        <w:t>申请时间：</w:t>
      </w:r>
      <w:r>
        <w:rPr>
          <w:rFonts w:hint="eastAsia" w:ascii="黑体" w:hAnsi="黑体" w:eastAsia="黑体"/>
          <w:sz w:val="32"/>
          <w:szCs w:val="32"/>
          <w:u w:val="single"/>
        </w:rPr>
        <w:t xml:space="preserve">                         </w:t>
      </w:r>
    </w:p>
    <w:p>
      <w:pPr>
        <w:ind w:firstLine="0" w:firstLineChars="0"/>
        <w:rPr>
          <w:rFonts w:hint="eastAsia" w:ascii="仿宋_GB2312" w:hAnsi="仿宋"/>
          <w:szCs w:val="28"/>
        </w:rPr>
      </w:pPr>
    </w:p>
    <w:p>
      <w:pPr>
        <w:ind w:firstLine="0" w:firstLineChars="0"/>
        <w:rPr>
          <w:rFonts w:hint="eastAsia" w:ascii="仿宋_GB2312" w:hAnsi="仿宋"/>
          <w:szCs w:val="28"/>
        </w:rPr>
      </w:pPr>
    </w:p>
    <w:p>
      <w:pPr>
        <w:ind w:firstLine="0" w:firstLineChars="0"/>
        <w:rPr>
          <w:rFonts w:hint="eastAsia" w:ascii="仿宋_GB2312" w:hAnsi="仿宋"/>
          <w:szCs w:val="28"/>
        </w:rPr>
      </w:pPr>
    </w:p>
    <w:p>
      <w:pPr>
        <w:ind w:firstLine="0" w:firstLineChars="0"/>
        <w:rPr>
          <w:rFonts w:hint="eastAsia" w:ascii="仿宋_GB2312" w:hAnsi="仿宋"/>
          <w:szCs w:val="28"/>
        </w:rPr>
      </w:pPr>
    </w:p>
    <w:p>
      <w:pPr>
        <w:ind w:firstLine="0" w:firstLineChars="0"/>
        <w:rPr>
          <w:rFonts w:hint="eastAsia" w:ascii="仿宋_GB2312" w:hAnsi="仿宋"/>
          <w:szCs w:val="28"/>
        </w:rPr>
      </w:pPr>
    </w:p>
    <w:p>
      <w:pPr>
        <w:ind w:firstLine="0" w:firstLineChars="0"/>
        <w:rPr>
          <w:rFonts w:hint="eastAsia" w:ascii="仿宋_GB2312" w:hAnsi="仿宋"/>
          <w:szCs w:val="28"/>
        </w:rPr>
      </w:pPr>
    </w:p>
    <w:p>
      <w:pPr>
        <w:ind w:firstLine="0" w:firstLineChars="0"/>
        <w:rPr>
          <w:rFonts w:hint="eastAsia" w:ascii="仿宋_GB2312" w:hAnsi="仿宋"/>
          <w:szCs w:val="28"/>
        </w:rPr>
      </w:pPr>
    </w:p>
    <w:p>
      <w:pPr>
        <w:ind w:firstLine="0" w:firstLineChars="0"/>
        <w:rPr>
          <w:rFonts w:hint="eastAsia" w:ascii="仿宋_GB2312" w:hAnsi="仿宋"/>
          <w:szCs w:val="28"/>
        </w:rPr>
      </w:pPr>
    </w:p>
    <w:p>
      <w:pPr>
        <w:ind w:firstLine="0" w:firstLineChars="0"/>
        <w:rPr>
          <w:rFonts w:hint="eastAsia" w:ascii="仿宋_GB2312" w:hAnsi="仿宋"/>
          <w:szCs w:val="28"/>
        </w:rPr>
      </w:pPr>
    </w:p>
    <w:p>
      <w:pPr>
        <w:ind w:firstLine="0" w:firstLineChars="0"/>
        <w:rPr>
          <w:rFonts w:hint="eastAsia" w:ascii="仿宋_GB2312" w:hAnsi="仿宋"/>
          <w:szCs w:val="28"/>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ind w:firstLine="0" w:firstLineChars="0"/>
        <w:rPr>
          <w:rFonts w:hint="eastAsia" w:ascii="仿宋_GB2312" w:hAnsi="仿宋"/>
          <w:szCs w:val="28"/>
        </w:rPr>
      </w:pPr>
    </w:p>
    <w:tbl>
      <w:tblPr>
        <w:tblStyle w:val="6"/>
        <w:tblW w:w="88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2114"/>
        <w:gridCol w:w="3583"/>
        <w:gridCol w:w="1141"/>
        <w:gridCol w:w="19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54" w:hRule="atLeast"/>
          <w:jc w:val="center"/>
        </w:trPr>
        <w:tc>
          <w:tcPr>
            <w:tcW w:w="882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黑体"/>
                <w:sz w:val="24"/>
              </w:rPr>
            </w:pPr>
            <w:r>
              <w:rPr>
                <w:rFonts w:eastAsia="黑体"/>
                <w:sz w:val="24"/>
              </w:rPr>
              <w:t>一、项目基本信息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54"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1.项目名称</w:t>
            </w:r>
          </w:p>
        </w:tc>
        <w:tc>
          <w:tcPr>
            <w:tcW w:w="671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54"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2.项目地址</w:t>
            </w:r>
          </w:p>
        </w:tc>
        <w:tc>
          <w:tcPr>
            <w:tcW w:w="671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54"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3.可再生能源核算替代率（%）</w:t>
            </w:r>
          </w:p>
        </w:tc>
        <w:tc>
          <w:tcPr>
            <w:tcW w:w="671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54"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4.建筑类型</w:t>
            </w:r>
          </w:p>
        </w:tc>
        <w:tc>
          <w:tcPr>
            <w:tcW w:w="671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□住宅建筑    □公共建筑    □住宅、公建都有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54" w:hRule="atLeast"/>
          <w:jc w:val="center"/>
        </w:trPr>
        <w:tc>
          <w:tcPr>
            <w:tcW w:w="2114" w:type="dxa"/>
            <w:vMerge w:val="restart"/>
            <w:tcBorders>
              <w:top w:val="single" w:color="auto" w:sz="4" w:space="0"/>
              <w:left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5.建筑规模</w:t>
            </w: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项目总用地面积</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right"/>
              <w:rPr>
                <w:rFonts w:eastAsia="方正仿宋_GB2312"/>
                <w:sz w:val="24"/>
              </w:rPr>
            </w:pPr>
            <w:r>
              <w:rPr>
                <w:rFonts w:eastAsia="方正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54" w:hRule="atLeast"/>
          <w:jc w:val="center"/>
        </w:trPr>
        <w:tc>
          <w:tcPr>
            <w:tcW w:w="2114" w:type="dxa"/>
            <w:vMerge w:val="continue"/>
            <w:tcBorders>
              <w:left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项目总建筑面积</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right"/>
              <w:rPr>
                <w:rFonts w:eastAsia="方正仿宋_GB2312"/>
                <w:sz w:val="24"/>
              </w:rPr>
            </w:pPr>
            <w:r>
              <w:rPr>
                <w:rFonts w:eastAsia="方正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54" w:hRule="atLeast"/>
          <w:jc w:val="center"/>
        </w:trPr>
        <w:tc>
          <w:tcPr>
            <w:tcW w:w="2114" w:type="dxa"/>
            <w:vMerge w:val="continue"/>
            <w:tcBorders>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项目申报建筑面积</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right"/>
              <w:rPr>
                <w:rFonts w:eastAsia="方正仿宋_GB2312"/>
                <w:sz w:val="24"/>
              </w:rPr>
            </w:pPr>
            <w:r>
              <w:rPr>
                <w:rFonts w:eastAsia="方正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54" w:hRule="atLeast"/>
          <w:jc w:val="center"/>
        </w:trPr>
        <w:tc>
          <w:tcPr>
            <w:tcW w:w="2114" w:type="dxa"/>
            <w:vMerge w:val="continue"/>
            <w:tcBorders>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建筑栋数及栋号</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right"/>
              <w:rPr>
                <w:rFonts w:eastAsia="方正仿宋_GB2312"/>
                <w:sz w:val="24"/>
              </w:rPr>
            </w:pPr>
            <w:r>
              <w:rPr>
                <w:rFonts w:eastAsia="方正仿宋_GB2312"/>
                <w:sz w:val="24"/>
              </w:rPr>
              <w:t>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vMerge w:val="restart"/>
            <w:tcBorders>
              <w:top w:val="single" w:color="auto" w:sz="4" w:space="0"/>
              <w:left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6.项目进度</w:t>
            </w: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立项时间</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right"/>
              <w:rPr>
                <w:rFonts w:eastAsia="方正仿宋_GB2312"/>
                <w:sz w:val="24"/>
              </w:rPr>
            </w:pPr>
            <w:r>
              <w:rPr>
                <w:rFonts w:eastAsia="方正仿宋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vMerge w:val="continue"/>
            <w:tcBorders>
              <w:left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规划选址意见书.用地条件</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right"/>
              <w:rPr>
                <w:rFonts w:eastAsia="方正仿宋_GB2312"/>
                <w:sz w:val="24"/>
              </w:rPr>
            </w:pPr>
            <w:r>
              <w:rPr>
                <w:rFonts w:eastAsia="方正仿宋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vMerge w:val="continue"/>
            <w:tcBorders>
              <w:left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施工图审查合格证时间</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right"/>
              <w:rPr>
                <w:rFonts w:eastAsia="方正仿宋_GB2312"/>
                <w:sz w:val="24"/>
              </w:rPr>
            </w:pPr>
            <w:r>
              <w:rPr>
                <w:rFonts w:eastAsia="方正仿宋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vMerge w:val="continue"/>
            <w:tcBorders>
              <w:left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开工时间</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right"/>
              <w:rPr>
                <w:rFonts w:eastAsia="方正仿宋_GB2312"/>
                <w:sz w:val="24"/>
              </w:rPr>
            </w:pPr>
            <w:r>
              <w:rPr>
                <w:rFonts w:eastAsia="方正仿宋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vMerge w:val="continue"/>
            <w:tcBorders>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竣工时间</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jc w:val="right"/>
              <w:rPr>
                <w:rFonts w:eastAsia="方正仿宋_GB2312"/>
                <w:sz w:val="24"/>
              </w:rPr>
            </w:pPr>
            <w:r>
              <w:rPr>
                <w:rFonts w:eastAsia="方正仿宋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vMerge w:val="restart"/>
            <w:tcBorders>
              <w:top w:val="single" w:color="auto" w:sz="4" w:space="0"/>
              <w:left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7.项目审批文件</w:t>
            </w: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民用建筑节能审查意见书编号</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vMerge w:val="continue"/>
            <w:tcBorders>
              <w:left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土地使用证/不动产登记证书编号</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vMerge w:val="continue"/>
            <w:tcBorders>
              <w:left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建设工程规划许可证编号</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vMerge w:val="continue"/>
            <w:tcBorders>
              <w:left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建筑工程施工许可证编号</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8.建设单位</w:t>
            </w:r>
          </w:p>
        </w:tc>
        <w:tc>
          <w:tcPr>
            <w:tcW w:w="671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项目负责人</w:t>
            </w: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11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联系电话</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9.设计单位</w:t>
            </w:r>
          </w:p>
        </w:tc>
        <w:tc>
          <w:tcPr>
            <w:tcW w:w="671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项目负责人</w:t>
            </w: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11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联系电话</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10.能评单位</w:t>
            </w:r>
          </w:p>
        </w:tc>
        <w:tc>
          <w:tcPr>
            <w:tcW w:w="671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项目负责人</w:t>
            </w: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11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联系电话</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11.施工单位</w:t>
            </w:r>
          </w:p>
        </w:tc>
        <w:tc>
          <w:tcPr>
            <w:tcW w:w="671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项目负责人</w:t>
            </w: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c>
          <w:tcPr>
            <w:tcW w:w="11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联系电话</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12.监理单位</w:t>
            </w:r>
          </w:p>
        </w:tc>
        <w:tc>
          <w:tcPr>
            <w:tcW w:w="671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cantSplit/>
          <w:trHeight w:val="425" w:hRule="atLeas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项目负责人</w:t>
            </w:r>
          </w:p>
        </w:tc>
        <w:tc>
          <w:tcPr>
            <w:tcW w:w="3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黑体"/>
                <w:sz w:val="24"/>
              </w:rPr>
            </w:pPr>
          </w:p>
          <w:p>
            <w:pPr>
              <w:ind w:firstLine="480"/>
              <w:rPr>
                <w:rFonts w:eastAsia="方正仿宋_GB2312"/>
                <w:sz w:val="24"/>
              </w:rPr>
            </w:pPr>
          </w:p>
          <w:p>
            <w:pPr>
              <w:ind w:firstLine="480"/>
              <w:rPr>
                <w:rFonts w:eastAsia="方正仿宋_GB2312"/>
                <w:sz w:val="24"/>
              </w:rPr>
            </w:pPr>
          </w:p>
        </w:tc>
        <w:tc>
          <w:tcPr>
            <w:tcW w:w="11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r>
              <w:rPr>
                <w:rFonts w:eastAsia="方正仿宋_GB2312"/>
                <w:sz w:val="24"/>
              </w:rPr>
              <w:t>联系电话</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8825" w:type="dxa"/>
            <w:gridSpan w:val="4"/>
            <w:noWrap w:val="0"/>
            <w:vAlign w:val="center"/>
          </w:tcPr>
          <w:p>
            <w:pPr>
              <w:spacing w:line="400" w:lineRule="exact"/>
              <w:ind w:firstLine="0" w:firstLineChars="0"/>
              <w:rPr>
                <w:rFonts w:eastAsia="黑体"/>
                <w:sz w:val="24"/>
              </w:rPr>
            </w:pPr>
            <w:r>
              <w:rPr>
                <w:rFonts w:eastAsia="黑体"/>
                <w:sz w:val="24"/>
              </w:rPr>
              <w:t>二、专项技术方案简述</w:t>
            </w:r>
          </w:p>
          <w:p>
            <w:pPr>
              <w:ind w:firstLine="480"/>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jc w:val="center"/>
        </w:trPr>
        <w:tc>
          <w:tcPr>
            <w:tcW w:w="8825" w:type="dxa"/>
            <w:gridSpan w:val="4"/>
            <w:noWrap w:val="0"/>
            <w:vAlign w:val="top"/>
          </w:tcPr>
          <w:p>
            <w:pPr>
              <w:spacing w:line="400" w:lineRule="exact"/>
              <w:ind w:firstLine="0" w:firstLineChars="0"/>
              <w:rPr>
                <w:rFonts w:eastAsia="方正仿宋_GB2312"/>
                <w:sz w:val="24"/>
              </w:rPr>
            </w:pPr>
            <w:r>
              <w:rPr>
                <w:rFonts w:eastAsia="方正仿宋_GB2312"/>
                <w:sz w:val="24"/>
              </w:rPr>
              <w:t>可再生能源利用技术、可再生能源核算替代率简要计算</w:t>
            </w:r>
          </w:p>
          <w:p>
            <w:pPr>
              <w:spacing w:line="400" w:lineRule="exact"/>
              <w:ind w:firstLine="0" w:firstLineChars="0"/>
              <w:rPr>
                <w:rFonts w:eastAsia="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25" w:type="dxa"/>
            <w:gridSpan w:val="4"/>
            <w:noWrap w:val="0"/>
            <w:vAlign w:val="top"/>
          </w:tcPr>
          <w:p>
            <w:pPr>
              <w:spacing w:line="400" w:lineRule="exact"/>
              <w:ind w:firstLine="0" w:firstLineChars="0"/>
              <w:rPr>
                <w:rFonts w:eastAsia="黑体"/>
                <w:sz w:val="24"/>
              </w:rPr>
            </w:pPr>
            <w:r>
              <w:rPr>
                <w:rFonts w:eastAsia="黑体"/>
                <w:sz w:val="24"/>
              </w:rPr>
              <w:t>三、提交资料清单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25" w:type="dxa"/>
            <w:gridSpan w:val="4"/>
            <w:noWrap w:val="0"/>
            <w:vAlign w:val="top"/>
          </w:tcPr>
          <w:p>
            <w:pPr>
              <w:spacing w:line="400" w:lineRule="exact"/>
              <w:ind w:firstLine="0" w:firstLineChars="0"/>
              <w:rPr>
                <w:rFonts w:eastAsia="方正仿宋_GB2312"/>
                <w:sz w:val="24"/>
              </w:rPr>
            </w:pPr>
            <w:r>
              <w:rPr>
                <w:rFonts w:eastAsia="方正仿宋_GB2312"/>
                <w:sz w:val="24"/>
              </w:rPr>
              <w:t>1.项目立项文件、项目选址意见书或用地条件；</w:t>
            </w:r>
          </w:p>
          <w:p>
            <w:pPr>
              <w:spacing w:line="400" w:lineRule="exact"/>
              <w:ind w:firstLine="0" w:firstLineChars="0"/>
              <w:rPr>
                <w:rFonts w:eastAsia="方正仿宋_GB2312"/>
                <w:sz w:val="24"/>
              </w:rPr>
            </w:pPr>
            <w:r>
              <w:rPr>
                <w:rFonts w:eastAsia="方正仿宋_GB2312"/>
                <w:sz w:val="24"/>
              </w:rPr>
              <w:t>2.民用建筑项目节能评估报告（按《民用建筑项目节能评估</w:t>
            </w:r>
          </w:p>
          <w:p>
            <w:pPr>
              <w:spacing w:line="400" w:lineRule="exact"/>
              <w:ind w:firstLine="0" w:firstLineChars="0"/>
              <w:rPr>
                <w:rFonts w:eastAsia="方正仿宋_GB2312"/>
                <w:sz w:val="24"/>
              </w:rPr>
            </w:pPr>
            <w:r>
              <w:rPr>
                <w:rFonts w:eastAsia="方正仿宋_GB2312"/>
                <w:sz w:val="24"/>
              </w:rPr>
              <w:t>技术规程》DBJ33/T1288-2022要求进行评估）、节能评估机构出具的设计阶段可再生能源建筑应用核算替代率计算书（满足《民用建筑可再生能源应用核算标准》DBJ33/T3305-2022）；</w:t>
            </w:r>
          </w:p>
          <w:p>
            <w:pPr>
              <w:spacing w:line="400" w:lineRule="exact"/>
              <w:ind w:firstLine="0" w:firstLineChars="0"/>
              <w:rPr>
                <w:rFonts w:eastAsia="方正仿宋_GB2312"/>
                <w:sz w:val="24"/>
              </w:rPr>
            </w:pPr>
            <w:r>
              <w:rPr>
                <w:rFonts w:eastAsia="方正仿宋_GB2312"/>
                <w:sz w:val="24"/>
              </w:rPr>
              <w:t>3.建设主管部门出具的节能审查意见、《浙江省民用建筑节能审查意见书》；</w:t>
            </w:r>
          </w:p>
          <w:p>
            <w:pPr>
              <w:spacing w:line="400" w:lineRule="exact"/>
              <w:ind w:firstLine="0" w:firstLineChars="0"/>
              <w:rPr>
                <w:rFonts w:eastAsia="方正仿宋_GB2312"/>
                <w:sz w:val="24"/>
              </w:rPr>
            </w:pPr>
            <w:r>
              <w:rPr>
                <w:rFonts w:eastAsia="方正仿宋_GB2312"/>
                <w:sz w:val="24"/>
              </w:rPr>
              <w:t>4.施工图设计文件及可再生能源设计相关图纸、施工图设计文件审查合格证书。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25" w:type="dxa"/>
            <w:gridSpan w:val="4"/>
            <w:noWrap w:val="0"/>
            <w:vAlign w:val="top"/>
          </w:tcPr>
          <w:p>
            <w:pPr>
              <w:spacing w:line="400" w:lineRule="exact"/>
              <w:ind w:firstLine="0" w:firstLineChars="0"/>
              <w:rPr>
                <w:rFonts w:eastAsia="黑体"/>
                <w:sz w:val="24"/>
              </w:rPr>
            </w:pPr>
            <w:r>
              <w:rPr>
                <w:rFonts w:eastAsia="黑体"/>
                <w:sz w:val="24"/>
              </w:rPr>
              <w:t>四、承诺书</w:t>
            </w:r>
          </w:p>
          <w:p>
            <w:pPr>
              <w:spacing w:line="400" w:lineRule="exact"/>
              <w:ind w:firstLine="0" w:firstLineChars="0"/>
              <w:rPr>
                <w:rFonts w:eastAsia="方正仿宋_GB2312"/>
                <w:sz w:val="24"/>
              </w:rPr>
            </w:pPr>
            <w:r>
              <w:rPr>
                <w:rFonts w:eastAsia="方正仿宋_GB2312"/>
                <w:sz w:val="24"/>
              </w:rPr>
              <w:t>1.申请提交的所有</w:t>
            </w:r>
            <w:r>
              <w:rPr>
                <w:rFonts w:hint="eastAsia" w:eastAsia="方正仿宋_GB2312"/>
                <w:sz w:val="24"/>
              </w:rPr>
              <w:t>资料</w:t>
            </w:r>
            <w:r>
              <w:rPr>
                <w:rFonts w:eastAsia="方正仿宋_GB2312"/>
                <w:sz w:val="24"/>
              </w:rPr>
              <w:t>均依据相关项目申报要求，据实提供，未弄虚作假。</w:t>
            </w:r>
          </w:p>
          <w:p>
            <w:pPr>
              <w:spacing w:line="400" w:lineRule="exact"/>
              <w:ind w:firstLine="0" w:firstLineChars="0"/>
              <w:rPr>
                <w:rFonts w:eastAsia="方正仿宋_GB2312"/>
                <w:sz w:val="24"/>
              </w:rPr>
            </w:pPr>
            <w:r>
              <w:rPr>
                <w:rFonts w:eastAsia="方正仿宋_GB2312"/>
                <w:sz w:val="24"/>
              </w:rPr>
              <w:t>2.项目在评估通过后将严格按照申报的方案、相关标准进行建设。</w:t>
            </w:r>
          </w:p>
          <w:p>
            <w:pPr>
              <w:spacing w:line="400" w:lineRule="exact"/>
              <w:ind w:firstLine="0" w:firstLineChars="0"/>
              <w:rPr>
                <w:rFonts w:eastAsia="方正仿宋_GB2312"/>
                <w:sz w:val="24"/>
              </w:rPr>
            </w:pPr>
            <w:r>
              <w:rPr>
                <w:rFonts w:eastAsia="方正仿宋_GB2312"/>
                <w:sz w:val="24"/>
              </w:rPr>
              <w:t>3.如违背以上承诺，愿意承担相关责任，同意有关主管部门将相关失信信息记入其信用记录。</w:t>
            </w:r>
          </w:p>
          <w:p>
            <w:pPr>
              <w:spacing w:line="400" w:lineRule="exact"/>
              <w:ind w:firstLine="0" w:firstLineChars="0"/>
              <w:rPr>
                <w:rFonts w:eastAsia="方正仿宋_GB2312"/>
                <w:sz w:val="24"/>
              </w:rPr>
            </w:pPr>
          </w:p>
          <w:p>
            <w:pPr>
              <w:spacing w:line="400" w:lineRule="exact"/>
              <w:ind w:firstLine="0" w:firstLineChars="0"/>
              <w:rPr>
                <w:rFonts w:eastAsia="方正仿宋_GB2312"/>
                <w:sz w:val="24"/>
              </w:rPr>
            </w:pPr>
          </w:p>
          <w:p>
            <w:pPr>
              <w:autoSpaceDE w:val="0"/>
              <w:autoSpaceDN w:val="0"/>
              <w:spacing w:line="400" w:lineRule="exact"/>
              <w:ind w:firstLine="0" w:firstLineChars="0"/>
              <w:jc w:val="right"/>
              <w:rPr>
                <w:rFonts w:eastAsia="方正仿宋_GB2312"/>
                <w:sz w:val="24"/>
              </w:rPr>
            </w:pPr>
            <w:r>
              <w:rPr>
                <w:rFonts w:eastAsia="方正仿宋_GB2312"/>
                <w:sz w:val="24"/>
              </w:rPr>
              <w:t>申请单位（盖章）</w:t>
            </w:r>
          </w:p>
          <w:p>
            <w:pPr>
              <w:spacing w:line="400" w:lineRule="exact"/>
              <w:ind w:firstLine="0" w:firstLineChars="0"/>
              <w:jc w:val="right"/>
              <w:rPr>
                <w:sz w:val="24"/>
              </w:rPr>
            </w:pPr>
            <w:r>
              <w:rPr>
                <w:rFonts w:eastAsia="方正仿宋_GB2312"/>
                <w:sz w:val="24"/>
              </w:rPr>
              <w:t>年    月    日</w:t>
            </w:r>
          </w:p>
        </w:tc>
      </w:tr>
    </w:tbl>
    <w:p>
      <w:pPr>
        <w:ind w:firstLine="420"/>
        <w:rPr>
          <w:rFonts w:hint="eastAsia" w:ascii="仿宋_GB2312" w:hAnsi="仿宋"/>
          <w:szCs w:val="28"/>
        </w:rPr>
      </w:pPr>
    </w:p>
    <w:p>
      <w:pPr>
        <w:ind w:firstLine="0" w:firstLineChars="0"/>
        <w:rPr>
          <w:rFonts w:hint="eastAsia"/>
        </w:rPr>
      </w:pPr>
    </w:p>
    <w:p>
      <w:pPr>
        <w:ind w:left="-315" w:leftChars="-150" w:firstLine="0" w:firstLineChars="0"/>
        <w:jc w:val="center"/>
        <w:rPr>
          <w:rFonts w:hint="eastAsia"/>
        </w:rPr>
      </w:pP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15591D-F0E7-4FF0-9F64-94E40F0898A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A752A58-3C18-47DA-A15F-EDB7306B5BE6}"/>
  </w:font>
  <w:font w:name="仿宋_GB2312">
    <w:panose1 w:val="02010609030101010101"/>
    <w:charset w:val="86"/>
    <w:family w:val="modern"/>
    <w:pitch w:val="default"/>
    <w:sig w:usb0="00000001" w:usb1="080E0000" w:usb2="00000000" w:usb3="00000000" w:csb0="00040000" w:csb1="00000000"/>
    <w:embedRegular r:id="rId3" w:fontKey="{83BDB55B-E558-493B-8D02-DF1146789646}"/>
  </w:font>
  <w:font w:name="仿宋">
    <w:panose1 w:val="02010609060101010101"/>
    <w:charset w:val="86"/>
    <w:family w:val="modern"/>
    <w:pitch w:val="default"/>
    <w:sig w:usb0="800002BF" w:usb1="38CF7CFA" w:usb2="00000016" w:usb3="00000000" w:csb0="00040001" w:csb1="00000000"/>
    <w:embedRegular r:id="rId4" w:fontKey="{F4E8A264-AF9D-420F-BA0F-B40ADC6C7445}"/>
  </w:font>
  <w:font w:name="方正仿宋_GB2312">
    <w:panose1 w:val="02000000000000000000"/>
    <w:charset w:val="86"/>
    <w:family w:val="auto"/>
    <w:pitch w:val="default"/>
    <w:sig w:usb0="A00002BF" w:usb1="184F6CFA" w:usb2="00000012" w:usb3="00000000" w:csb0="00040001" w:csb1="00000000"/>
    <w:embedRegular r:id="rId5" w:fontKey="{6647E5C7-7ADD-46D2-B55A-9218FE9A3EF5}"/>
  </w:font>
  <w:font w:name="Wingdings 2">
    <w:altName w:val="Wingdings"/>
    <w:panose1 w:val="05020102010507070707"/>
    <w:charset w:val="00"/>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embedRegular r:id="rId6" w:fontKey="{3C5B1931-D1A4-478B-9AF6-2471A1B85015}"/>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2295" cy="19685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2295" cy="196850"/>
                      </a:xfrm>
                      <a:prstGeom prst="rect">
                        <a:avLst/>
                      </a:prstGeom>
                      <a:noFill/>
                      <a:ln>
                        <a:noFill/>
                      </a:ln>
                    </wps:spPr>
                    <wps:txbx>
                      <w:txbxContent>
                        <w:p>
                          <w:pPr>
                            <w:pStyle w:val="4"/>
                            <w:ind w:firstLine="360"/>
                          </w:pPr>
                          <w:r>
                            <w:fldChar w:fldCharType="begin"/>
                          </w:r>
                          <w:r>
                            <w:instrText xml:space="preserve"> PAGE  \* MERGEFORMAT </w:instrText>
                          </w:r>
                          <w:r>
                            <w:fldChar w:fldCharType="separate"/>
                          </w:r>
                          <w:r>
                            <w:t>1</w:t>
                          </w:r>
                          <w:r>
                            <w:fldChar w:fldCharType="end"/>
                          </w:r>
                        </w:p>
                      </w:txbxContent>
                    </wps:txbx>
                    <wps:bodyPr wrap="square" lIns="0" tIns="0" rIns="0" bIns="0" upright="0">
                      <a:spAutoFit/>
                    </wps:bodyPr>
                  </wps:wsp>
                </a:graphicData>
              </a:graphic>
            </wp:anchor>
          </w:drawing>
        </mc:Choice>
        <mc:Fallback>
          <w:pict>
            <v:shape id="文本框 1" o:spid="_x0000_s1026" o:spt="202" type="#_x0000_t202" style="position:absolute;left:0pt;margin-top:0pt;height:15.5pt;width:45.85pt;mso-position-horizontal:center;mso-position-horizontal-relative:margin;z-index:251659264;mso-width-relative:page;mso-height-relative:page;" filled="f" stroked="f" coordsize="21600,21600" o:gfxdata="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nBSr0gAAAAMBAAAPAAAAAAAAAAEAIAAAACIAAABkcnMv&#10;ZG93bnJldi54bWxQSwECFAAUAAAACACHTuJALxcwGNABAACZAwAADgAAAAAAAAABACAAAAAhAQAA&#10;ZHJzL2Uyb0RvYy54bWxQSwUGAAAAAAYABgBZAQAAYwUAAAAA&#10;">
              <v:fill on="f" focussize="0,0"/>
              <v:stroke on="f"/>
              <v:imagedata o:title=""/>
              <o:lock v:ext="edit" aspectratio="f"/>
              <v:textbox inset="0mm,0mm,0mm,0mm" style="mso-fit-shape-to-text:t;">
                <w:txbxContent>
                  <w:p>
                    <w:pPr>
                      <w:pStyle w:val="4"/>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YzY4ZWQxYjgzNGUxODcxN2E0MTM1ZWM2OWQyZmYifQ=="/>
  </w:docVars>
  <w:rsids>
    <w:rsidRoot w:val="E1D7C55D"/>
    <w:rsid w:val="3F46155B"/>
    <w:rsid w:val="5550A6B2"/>
    <w:rsid w:val="68B42539"/>
    <w:rsid w:val="6FC4136C"/>
    <w:rsid w:val="E1D7C55D"/>
    <w:rsid w:val="F7F658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0" w:beforeAutospacing="0" w:after="100" w:afterLines="0" w:afterAutospacing="0" w:line="360" w:lineRule="auto"/>
      <w:outlineLvl w:val="0"/>
    </w:pPr>
    <w:rPr>
      <w:b/>
      <w:kern w:val="44"/>
      <w:sz w:val="28"/>
    </w:rPr>
  </w:style>
  <w:style w:type="paragraph" w:styleId="3">
    <w:name w:val="heading 2"/>
    <w:basedOn w:val="1"/>
    <w:next w:val="1"/>
    <w:link w:val="8"/>
    <w:qFormat/>
    <w:uiPriority w:val="0"/>
    <w:pPr>
      <w:keepNext/>
      <w:keepLines/>
      <w:spacing w:beforeLines="0" w:beforeAutospacing="0" w:afterLines="0" w:afterAutospacing="0" w:line="360" w:lineRule="auto"/>
      <w:ind w:firstLine="0" w:firstLineChars="0"/>
      <w:outlineLvl w:val="1"/>
    </w:pPr>
    <w:rPr>
      <w:rFonts w:ascii="Arial" w:hAnsi="Arial"/>
      <w:b/>
      <w:sz w:val="2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字符"/>
    <w:link w:val="3"/>
    <w:autoRedefine/>
    <w:qFormat/>
    <w:uiPriority w:val="0"/>
    <w:rPr>
      <w:rFonts w:ascii="Arial" w:hAnsi="Arial"/>
      <w:b/>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2020-05-13T01:52:00Z</dcterms:created>
  <dc:creator>uos</dc:creator>
  <cp:lastModifiedBy>蒙挺宇</cp:lastModifiedBy>
  <dcterms:modified xsi:type="dcterms:W3CDTF">2024-03-13T01:57:19Z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6476C128586A4839B36157D198E6DD07_13</vt:lpwstr>
  </property>
</Properties>
</file>